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66" w:rsidRPr="0064476D" w:rsidRDefault="009E1E66" w:rsidP="009E1E66">
      <w:pPr>
        <w:rPr>
          <w:rFonts w:ascii="黑体" w:eastAsia="黑体" w:hAnsi="黑体" w:hint="eastAsia"/>
          <w:color w:val="000000"/>
          <w:sz w:val="32"/>
          <w:szCs w:val="32"/>
        </w:rPr>
      </w:pPr>
      <w:r w:rsidRPr="0064476D">
        <w:rPr>
          <w:rFonts w:ascii="黑体" w:eastAsia="黑体" w:hAnsi="黑体" w:hint="eastAsia"/>
          <w:color w:val="000000"/>
          <w:sz w:val="32"/>
          <w:szCs w:val="32"/>
        </w:rPr>
        <w:t>附件1</w:t>
      </w:r>
    </w:p>
    <w:p w:rsidR="009E1E66" w:rsidRPr="0064476D" w:rsidRDefault="009E1E66" w:rsidP="009E1E66">
      <w:pPr>
        <w:jc w:val="center"/>
        <w:rPr>
          <w:rFonts w:ascii="方正小标宋简体" w:eastAsia="方正小标宋简体" w:hAnsi="方正小标宋简体" w:hint="eastAsia"/>
          <w:color w:val="000000"/>
          <w:sz w:val="44"/>
          <w:szCs w:val="44"/>
        </w:rPr>
      </w:pPr>
      <w:bookmarkStart w:id="0" w:name="_GoBack"/>
      <w:r w:rsidRPr="0064476D">
        <w:rPr>
          <w:rFonts w:ascii="方正小标宋简体" w:eastAsia="方正小标宋简体" w:hAnsi="方正小标宋简体" w:hint="eastAsia"/>
          <w:color w:val="000000"/>
          <w:sz w:val="44"/>
          <w:szCs w:val="44"/>
        </w:rPr>
        <w:t>广州市专利资助资金申报指南</w:t>
      </w:r>
    </w:p>
    <w:bookmarkEnd w:id="0"/>
    <w:p w:rsidR="009E1E66" w:rsidRPr="0064476D" w:rsidRDefault="009E1E66" w:rsidP="009E1E66">
      <w:pPr>
        <w:rPr>
          <w:rFonts w:eastAsia="仿宋_GB2312"/>
          <w:color w:val="000000"/>
          <w:sz w:val="32"/>
          <w:szCs w:val="44"/>
        </w:rPr>
      </w:pPr>
    </w:p>
    <w:p w:rsidR="009E1E66" w:rsidRPr="0064476D" w:rsidRDefault="009E1E66" w:rsidP="009E1E66">
      <w:pPr>
        <w:pStyle w:val="p0"/>
        <w:spacing w:line="560" w:lineRule="exact"/>
        <w:ind w:firstLineChars="200" w:firstLine="640"/>
        <w:rPr>
          <w:rFonts w:eastAsia="仿宋_GB2312"/>
          <w:sz w:val="32"/>
          <w:szCs w:val="32"/>
        </w:rPr>
      </w:pPr>
      <w:r w:rsidRPr="0064476D">
        <w:rPr>
          <w:rFonts w:eastAsia="仿宋_GB2312"/>
          <w:sz w:val="32"/>
          <w:szCs w:val="32"/>
        </w:rPr>
        <w:t>专利资助资金主要用于资助获得国内专利权或国外发明专利权的我市行政区域内的单位和个人（以下简称专利权人）以及为其提供代理服务的中介服务机构。</w:t>
      </w:r>
    </w:p>
    <w:p w:rsidR="009E1E66" w:rsidRPr="0064476D" w:rsidRDefault="009E1E66" w:rsidP="009E1E66">
      <w:pPr>
        <w:ind w:firstLineChars="196" w:firstLine="627"/>
        <w:rPr>
          <w:rFonts w:eastAsia="仿宋_GB2312"/>
          <w:color w:val="000000"/>
          <w:sz w:val="32"/>
          <w:szCs w:val="32"/>
        </w:rPr>
      </w:pPr>
      <w:r w:rsidRPr="0064476D">
        <w:rPr>
          <w:rFonts w:eastAsia="仿宋_GB2312"/>
          <w:color w:val="000000"/>
          <w:sz w:val="32"/>
          <w:szCs w:val="32"/>
        </w:rPr>
        <w:t>一、申报条件</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当年专利资助资金</w:t>
      </w:r>
      <w:r w:rsidRPr="0064476D">
        <w:rPr>
          <w:rFonts w:eastAsia="仿宋_GB2312"/>
          <w:color w:val="000000"/>
          <w:sz w:val="32"/>
          <w:szCs w:val="32"/>
        </w:rPr>
        <w:t>资助对象为上一年度</w:t>
      </w:r>
      <w:r w:rsidRPr="0064476D">
        <w:rPr>
          <w:rFonts w:eastAsia="仿宋_GB2312"/>
          <w:sz w:val="32"/>
          <w:szCs w:val="32"/>
        </w:rPr>
        <w:t>获得授权的国内专利、国外发明专利或取得国际检索报告的</w:t>
      </w:r>
      <w:r w:rsidRPr="0064476D">
        <w:rPr>
          <w:rFonts w:eastAsia="仿宋_GB2312"/>
          <w:sz w:val="32"/>
          <w:szCs w:val="32"/>
        </w:rPr>
        <w:t>PCT</w:t>
      </w:r>
      <w:r w:rsidRPr="0064476D">
        <w:rPr>
          <w:rFonts w:eastAsia="仿宋_GB2312"/>
          <w:sz w:val="32"/>
          <w:szCs w:val="32"/>
        </w:rPr>
        <w:t>专利申请，第一专利权人地址在我市行政区域内，且符合下列条件之一的专利权人或专利代理机构：</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（一）注册地址在我市行政区域内的企事业单位、社会团体及其它组织；</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（二）具有我市户籍，或在我市工作并持有居住地址在广州的居住证，或持有出国留学人员来穗工作证明的个人；</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（三）在我市全日制学校学习的学生；</w:t>
      </w:r>
    </w:p>
    <w:p w:rsidR="009E1E66" w:rsidRPr="0064476D" w:rsidRDefault="009E1E66" w:rsidP="009E1E66">
      <w:pPr>
        <w:pStyle w:val="p0"/>
        <w:spacing w:line="560" w:lineRule="exact"/>
        <w:ind w:firstLine="627"/>
        <w:rPr>
          <w:rFonts w:eastAsia="仿宋_GB2312"/>
          <w:sz w:val="32"/>
          <w:szCs w:val="32"/>
        </w:rPr>
      </w:pPr>
      <w:r w:rsidRPr="0064476D">
        <w:rPr>
          <w:rFonts w:eastAsia="仿宋_GB2312"/>
          <w:sz w:val="32"/>
          <w:szCs w:val="32"/>
        </w:rPr>
        <w:t>（四）在我市注册的专利代理机构，或者在广东省知识产权局备案且营业地址在广州的外地专利代理机构的分支机构。</w:t>
      </w:r>
    </w:p>
    <w:p w:rsidR="009E1E66" w:rsidRPr="0064476D" w:rsidRDefault="009E1E66" w:rsidP="009E1E66">
      <w:pPr>
        <w:pStyle w:val="p0"/>
        <w:spacing w:line="560" w:lineRule="exact"/>
        <w:ind w:firstLine="627"/>
        <w:rPr>
          <w:rFonts w:eastAsia="仿宋_GB2312"/>
          <w:sz w:val="32"/>
          <w:szCs w:val="32"/>
        </w:rPr>
      </w:pPr>
      <w:r w:rsidRPr="0064476D">
        <w:rPr>
          <w:rFonts w:eastAsia="仿宋_GB2312"/>
          <w:color w:val="000000"/>
          <w:kern w:val="2"/>
          <w:sz w:val="32"/>
          <w:szCs w:val="32"/>
        </w:rPr>
        <w:t>二、资助标准</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（一）国内（包括港澳台）专利授权后对专利权人的资助：</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lastRenderedPageBreak/>
        <w:t>发明专利：对职务发明专利，资助</w:t>
      </w:r>
      <w:r w:rsidRPr="0064476D">
        <w:rPr>
          <w:rFonts w:eastAsia="仿宋_GB2312"/>
          <w:sz w:val="32"/>
          <w:szCs w:val="32"/>
        </w:rPr>
        <w:t>7,700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件，获国家知识产权局费用减缴的，资助</w:t>
      </w:r>
      <w:r w:rsidRPr="0064476D">
        <w:rPr>
          <w:rFonts w:eastAsia="仿宋_GB2312"/>
          <w:sz w:val="32"/>
          <w:szCs w:val="32"/>
        </w:rPr>
        <w:t>3,300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件；对非职务发明专利，资助</w:t>
      </w:r>
      <w:r w:rsidRPr="0064476D">
        <w:rPr>
          <w:rFonts w:eastAsia="仿宋_GB2312"/>
          <w:sz w:val="32"/>
          <w:szCs w:val="32"/>
        </w:rPr>
        <w:t>2,600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件。对首次获发明专利的，增加资助</w:t>
      </w:r>
      <w:r w:rsidRPr="0064476D">
        <w:rPr>
          <w:rFonts w:eastAsia="仿宋_GB2312"/>
          <w:sz w:val="32"/>
          <w:szCs w:val="32"/>
        </w:rPr>
        <w:t>2,000</w:t>
      </w:r>
      <w:r w:rsidRPr="0064476D">
        <w:rPr>
          <w:rFonts w:eastAsia="仿宋_GB2312"/>
          <w:sz w:val="32"/>
          <w:szCs w:val="32"/>
        </w:rPr>
        <w:t>元；对委托专利代理机构的，增加资助</w:t>
      </w:r>
      <w:r w:rsidRPr="0064476D">
        <w:rPr>
          <w:rFonts w:eastAsia="仿宋_GB2312"/>
          <w:sz w:val="32"/>
          <w:szCs w:val="32"/>
        </w:rPr>
        <w:t>1,300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实用新型专利：资助</w:t>
      </w:r>
      <w:r w:rsidRPr="0064476D">
        <w:rPr>
          <w:rFonts w:eastAsia="仿宋_GB2312"/>
          <w:sz w:val="32"/>
          <w:szCs w:val="32"/>
        </w:rPr>
        <w:t>600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外观设计专利：资助</w:t>
      </w:r>
      <w:r w:rsidRPr="0064476D">
        <w:rPr>
          <w:rFonts w:eastAsia="仿宋_GB2312"/>
          <w:sz w:val="32"/>
          <w:szCs w:val="32"/>
        </w:rPr>
        <w:t>400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（二）国外发明专利授权后对专利权人的资助：获得美国、日本、欧盟等国家或地区专利的，资助</w:t>
      </w:r>
      <w:r w:rsidRPr="0064476D">
        <w:rPr>
          <w:rFonts w:eastAsia="仿宋_GB2312"/>
          <w:sz w:val="32"/>
          <w:szCs w:val="32"/>
        </w:rPr>
        <w:t>40,000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件；获得其他国家或地区专利的，资助</w:t>
      </w:r>
      <w:r w:rsidRPr="0064476D">
        <w:rPr>
          <w:rFonts w:eastAsia="仿宋_GB2312"/>
          <w:sz w:val="32"/>
          <w:szCs w:val="32"/>
        </w:rPr>
        <w:t>10,000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件。每项发明最多资助</w:t>
      </w:r>
      <w:r w:rsidRPr="0064476D">
        <w:rPr>
          <w:rFonts w:eastAsia="仿宋_GB2312"/>
          <w:sz w:val="32"/>
          <w:szCs w:val="32"/>
        </w:rPr>
        <w:t>2</w:t>
      </w:r>
      <w:r w:rsidRPr="0064476D">
        <w:rPr>
          <w:rFonts w:eastAsia="仿宋_GB2312"/>
          <w:sz w:val="32"/>
          <w:szCs w:val="32"/>
        </w:rPr>
        <w:t>个国家或地区。</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（三）提交</w:t>
      </w:r>
      <w:r w:rsidRPr="0064476D">
        <w:rPr>
          <w:rFonts w:eastAsia="仿宋_GB2312"/>
          <w:sz w:val="32"/>
          <w:szCs w:val="32"/>
        </w:rPr>
        <w:t>PCT</w:t>
      </w:r>
      <w:r w:rsidRPr="0064476D">
        <w:rPr>
          <w:rFonts w:eastAsia="仿宋_GB2312"/>
          <w:sz w:val="32"/>
          <w:szCs w:val="32"/>
        </w:rPr>
        <w:t>专利申请取得国际检索报告后对专利权人的资助：是单位的，资助</w:t>
      </w:r>
      <w:r w:rsidRPr="0064476D">
        <w:rPr>
          <w:rFonts w:eastAsia="仿宋_GB2312"/>
          <w:sz w:val="32"/>
          <w:szCs w:val="32"/>
        </w:rPr>
        <w:t>10,000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件；是个人的，资助</w:t>
      </w:r>
      <w:r w:rsidRPr="0064476D">
        <w:rPr>
          <w:rFonts w:eastAsia="仿宋_GB2312"/>
          <w:sz w:val="32"/>
          <w:szCs w:val="32"/>
        </w:rPr>
        <w:t>5,000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w:t>
      </w:r>
    </w:p>
    <w:p w:rsidR="009E1E66" w:rsidRPr="0064476D" w:rsidRDefault="009E1E66" w:rsidP="009E1E66">
      <w:pPr>
        <w:pStyle w:val="p0"/>
        <w:rPr>
          <w:rFonts w:eastAsia="仿宋_GB2312"/>
          <w:sz w:val="28"/>
          <w:szCs w:val="32"/>
        </w:rPr>
      </w:pPr>
      <w:r w:rsidRPr="0064476D">
        <w:rPr>
          <w:rFonts w:eastAsia="仿宋_GB2312"/>
          <w:sz w:val="28"/>
          <w:szCs w:val="32"/>
        </w:rPr>
        <w:t>专利资助标准（元</w:t>
      </w:r>
      <w:r w:rsidRPr="0064476D">
        <w:rPr>
          <w:rFonts w:eastAsia="仿宋_GB2312"/>
          <w:sz w:val="28"/>
          <w:szCs w:val="32"/>
        </w:rPr>
        <w:t>/</w:t>
      </w:r>
      <w:r w:rsidRPr="0064476D">
        <w:rPr>
          <w:rFonts w:eastAsia="仿宋_GB2312"/>
          <w:sz w:val="28"/>
          <w:szCs w:val="32"/>
        </w:rPr>
        <w:t>件）：</w:t>
      </w:r>
    </w:p>
    <w:tbl>
      <w:tblPr>
        <w:tblW w:w="0" w:type="auto"/>
        <w:jc w:val="center"/>
        <w:tblLayout w:type="fixed"/>
        <w:tblLook w:val="0000" w:firstRow="0" w:lastRow="0" w:firstColumn="0" w:lastColumn="0" w:noHBand="0" w:noVBand="0"/>
      </w:tblPr>
      <w:tblGrid>
        <w:gridCol w:w="996"/>
        <w:gridCol w:w="1320"/>
        <w:gridCol w:w="1275"/>
        <w:gridCol w:w="1170"/>
        <w:gridCol w:w="1210"/>
        <w:gridCol w:w="1498"/>
        <w:gridCol w:w="1420"/>
      </w:tblGrid>
      <w:tr w:rsidR="009E1E66" w:rsidRPr="0064476D" w:rsidTr="00A96A77">
        <w:trPr>
          <w:trHeight w:val="1284"/>
          <w:jc w:val="center"/>
        </w:trPr>
        <w:tc>
          <w:tcPr>
            <w:tcW w:w="996" w:type="dxa"/>
            <w:tcBorders>
              <w:top w:val="single" w:sz="4" w:space="0" w:color="auto"/>
              <w:left w:val="single" w:sz="4" w:space="0" w:color="auto"/>
              <w:bottom w:val="single" w:sz="4" w:space="0" w:color="auto"/>
              <w:right w:val="single" w:sz="4" w:space="0" w:color="auto"/>
              <w:tl2br w:val="single" w:sz="4" w:space="0" w:color="000000"/>
            </w:tcBorders>
            <w:vAlign w:val="center"/>
          </w:tcPr>
          <w:p w:rsidR="009E1E66" w:rsidRPr="0064476D" w:rsidRDefault="009E1E66" w:rsidP="00A96A77">
            <w:pPr>
              <w:autoSpaceDN w:val="0"/>
              <w:jc w:val="center"/>
              <w:textAlignment w:val="center"/>
              <w:rPr>
                <w:rFonts w:eastAsia="仿宋_GB2312"/>
                <w:color w:val="000000"/>
                <w:sz w:val="28"/>
              </w:rPr>
            </w:pPr>
            <w:r w:rsidRPr="0064476D">
              <w:rPr>
                <w:rFonts w:eastAsia="仿宋_GB2312"/>
                <w:noProof/>
                <w:color w:val="000000"/>
                <w:sz w:val="28"/>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6350</wp:posOffset>
                      </wp:positionV>
                      <wp:extent cx="657225" cy="556895"/>
                      <wp:effectExtent l="0" t="0" r="444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56895"/>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E66" w:rsidRDefault="009E1E66" w:rsidP="009E1E6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专利</w:t>
                                  </w:r>
                                </w:p>
                                <w:p w:rsidR="009E1E66" w:rsidRDefault="009E1E66" w:rsidP="009E1E6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类型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1pt;margin-top:.5pt;width:51.75pt;height:4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" filled="f" fillcolor="#9cbee0" stroked="f">
                      <v:textbox>
                        <w:txbxContent>
                          <w:p w:rsidR="009E1E66" w:rsidRDefault="009E1E66" w:rsidP="009E1E6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专利</w:t>
                            </w:r>
                          </w:p>
                          <w:p w:rsidR="009E1E66" w:rsidRDefault="009E1E66" w:rsidP="009E1E6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类型</w:t>
                            </w:r>
                          </w:p>
                        </w:txbxContent>
                      </v:textbox>
                    </v:shape>
                  </w:pict>
                </mc:Fallback>
              </mc:AlternateContent>
            </w:r>
            <w:r w:rsidRPr="0064476D">
              <w:rPr>
                <w:rFonts w:eastAsia="仿宋_GB2312"/>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385445</wp:posOffset>
                      </wp:positionV>
                      <wp:extent cx="657225" cy="556895"/>
                      <wp:effectExtent l="0" t="3810" r="1905"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56895"/>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E66" w:rsidRDefault="009E1E66" w:rsidP="009E1E6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申报</w:t>
                                  </w:r>
                                </w:p>
                                <w:p w:rsidR="009E1E66" w:rsidRDefault="009E1E66" w:rsidP="009E1E6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对象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8.95pt;margin-top:30.35pt;width:51.7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" filled="f" fillcolor="#9cbee0" stroked="f">
                      <v:textbox>
                        <w:txbxContent>
                          <w:p w:rsidR="009E1E66" w:rsidRDefault="009E1E66" w:rsidP="009E1E6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申报</w:t>
                            </w:r>
                          </w:p>
                          <w:p w:rsidR="009E1E66" w:rsidRDefault="009E1E66" w:rsidP="009E1E6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对象</w:t>
                            </w:r>
                          </w:p>
                        </w:txbxContent>
                      </v:textbox>
                    </v:shape>
                  </w:pict>
                </mc:Fallback>
              </mc:AlternateContent>
            </w:r>
            <w:r w:rsidRPr="0064476D">
              <w:rPr>
                <w:rFonts w:eastAsia="仿宋_GB2312"/>
                <w:color w:val="000000"/>
                <w:sz w:val="28"/>
                <w:vertAlign w:val="superscript"/>
              </w:rPr>
              <w:t xml:space="preserve"> </w:t>
            </w:r>
          </w:p>
        </w:tc>
        <w:tc>
          <w:tcPr>
            <w:tcW w:w="1320" w:type="dxa"/>
            <w:tcBorders>
              <w:top w:val="single" w:sz="4" w:space="0" w:color="000000"/>
              <w:left w:val="single" w:sz="4" w:space="0" w:color="auto"/>
              <w:bottom w:val="single" w:sz="4" w:space="0" w:color="000000"/>
              <w:right w:val="single" w:sz="4" w:space="0" w:color="000000"/>
            </w:tcBorders>
            <w:vAlign w:val="center"/>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发明专利（包括港澳台）</w:t>
            </w:r>
          </w:p>
        </w:tc>
        <w:tc>
          <w:tcPr>
            <w:tcW w:w="1275" w:type="dxa"/>
            <w:tcBorders>
              <w:top w:val="single" w:sz="4" w:space="0" w:color="000000"/>
              <w:bottom w:val="single" w:sz="4" w:space="0" w:color="000000"/>
              <w:right w:val="single" w:sz="4" w:space="0" w:color="000000"/>
            </w:tcBorders>
            <w:vAlign w:val="center"/>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实用新型专利</w:t>
            </w:r>
          </w:p>
        </w:tc>
        <w:tc>
          <w:tcPr>
            <w:tcW w:w="1170" w:type="dxa"/>
            <w:tcBorders>
              <w:top w:val="single" w:sz="4" w:space="0" w:color="000000"/>
              <w:bottom w:val="single" w:sz="4" w:space="0" w:color="000000"/>
              <w:right w:val="single" w:sz="4" w:space="0" w:color="000000"/>
            </w:tcBorders>
            <w:vAlign w:val="center"/>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外观设计专利</w:t>
            </w:r>
          </w:p>
        </w:tc>
        <w:tc>
          <w:tcPr>
            <w:tcW w:w="1210" w:type="dxa"/>
            <w:tcBorders>
              <w:top w:val="single" w:sz="4" w:space="0" w:color="000000"/>
              <w:bottom w:val="single" w:sz="4" w:space="0" w:color="000000"/>
              <w:right w:val="single" w:sz="4" w:space="0" w:color="000000"/>
            </w:tcBorders>
            <w:vAlign w:val="center"/>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PCT</w:t>
            </w:r>
            <w:r w:rsidRPr="0064476D">
              <w:rPr>
                <w:rFonts w:eastAsia="仿宋_GB2312"/>
                <w:color w:val="000000"/>
                <w:sz w:val="28"/>
              </w:rPr>
              <w:t>专利申请</w:t>
            </w:r>
          </w:p>
        </w:tc>
        <w:tc>
          <w:tcPr>
            <w:tcW w:w="1498" w:type="dxa"/>
            <w:tcBorders>
              <w:top w:val="single" w:sz="4" w:space="0" w:color="000000"/>
              <w:bottom w:val="single" w:sz="4" w:space="0" w:color="000000"/>
              <w:right w:val="single" w:sz="4" w:space="0" w:color="000000"/>
            </w:tcBorders>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国外发明专利</w:t>
            </w:r>
            <w:r w:rsidRPr="0064476D">
              <w:rPr>
                <w:rFonts w:eastAsia="仿宋_GB2312"/>
                <w:color w:val="000000"/>
                <w:sz w:val="28"/>
              </w:rPr>
              <w:t xml:space="preserve"> </w:t>
            </w:r>
            <w:r w:rsidRPr="0064476D">
              <w:rPr>
                <w:rFonts w:eastAsia="仿宋_GB2312"/>
                <w:color w:val="000000"/>
                <w:sz w:val="28"/>
              </w:rPr>
              <w:t>（美国、日本、欧盟）</w:t>
            </w:r>
          </w:p>
        </w:tc>
        <w:tc>
          <w:tcPr>
            <w:tcW w:w="1420" w:type="dxa"/>
            <w:tcBorders>
              <w:top w:val="single" w:sz="4" w:space="0" w:color="000000"/>
              <w:bottom w:val="single" w:sz="4" w:space="0" w:color="000000"/>
              <w:right w:val="single" w:sz="4" w:space="0" w:color="000000"/>
            </w:tcBorders>
          </w:tcPr>
          <w:p w:rsidR="009E1E66" w:rsidRPr="0064476D" w:rsidRDefault="009E1E66" w:rsidP="00A96A77">
            <w:pPr>
              <w:autoSpaceDN w:val="0"/>
              <w:spacing w:line="320" w:lineRule="exact"/>
              <w:jc w:val="center"/>
              <w:textAlignment w:val="top"/>
              <w:rPr>
                <w:rFonts w:eastAsia="仿宋_GB2312"/>
                <w:color w:val="000000"/>
                <w:sz w:val="28"/>
              </w:rPr>
            </w:pPr>
            <w:r w:rsidRPr="0064476D">
              <w:rPr>
                <w:rFonts w:eastAsia="仿宋_GB2312"/>
                <w:color w:val="000000"/>
                <w:sz w:val="28"/>
              </w:rPr>
              <w:t>国外发明专利（其他国家）</w:t>
            </w:r>
          </w:p>
        </w:tc>
      </w:tr>
      <w:tr w:rsidR="009E1E66" w:rsidRPr="0064476D" w:rsidTr="00A96A77">
        <w:trPr>
          <w:trHeight w:val="915"/>
          <w:jc w:val="center"/>
        </w:trPr>
        <w:tc>
          <w:tcPr>
            <w:tcW w:w="996" w:type="dxa"/>
            <w:tcBorders>
              <w:top w:val="single" w:sz="4" w:space="0" w:color="auto"/>
              <w:left w:val="single" w:sz="4" w:space="0" w:color="000000"/>
              <w:bottom w:val="single" w:sz="4" w:space="0" w:color="auto"/>
              <w:right w:val="single" w:sz="4" w:space="0" w:color="000000"/>
            </w:tcBorders>
            <w:vAlign w:val="center"/>
          </w:tcPr>
          <w:p w:rsidR="009E1E66" w:rsidRPr="0064476D" w:rsidRDefault="009E1E66" w:rsidP="00A96A77">
            <w:pPr>
              <w:autoSpaceDN w:val="0"/>
              <w:spacing w:line="320" w:lineRule="exact"/>
              <w:jc w:val="center"/>
              <w:textAlignment w:val="center"/>
              <w:rPr>
                <w:rFonts w:eastAsia="仿宋_GB2312"/>
                <w:color w:val="000000"/>
                <w:sz w:val="32"/>
              </w:rPr>
            </w:pPr>
            <w:r w:rsidRPr="0064476D">
              <w:rPr>
                <w:rFonts w:eastAsia="仿宋_GB2312"/>
                <w:color w:val="000000"/>
                <w:sz w:val="32"/>
              </w:rPr>
              <w:t>企事业单位</w:t>
            </w:r>
          </w:p>
        </w:tc>
        <w:tc>
          <w:tcPr>
            <w:tcW w:w="1320"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 xml:space="preserve">7,700     </w:t>
            </w:r>
          </w:p>
        </w:tc>
        <w:tc>
          <w:tcPr>
            <w:tcW w:w="1275"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600</w:t>
            </w:r>
          </w:p>
        </w:tc>
        <w:tc>
          <w:tcPr>
            <w:tcW w:w="1170"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400</w:t>
            </w:r>
          </w:p>
        </w:tc>
        <w:tc>
          <w:tcPr>
            <w:tcW w:w="1210"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10,000</w:t>
            </w:r>
          </w:p>
        </w:tc>
        <w:tc>
          <w:tcPr>
            <w:tcW w:w="1498"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40,000</w:t>
            </w:r>
          </w:p>
        </w:tc>
        <w:tc>
          <w:tcPr>
            <w:tcW w:w="1420" w:type="dxa"/>
            <w:tcBorders>
              <w:bottom w:val="single" w:sz="4" w:space="0" w:color="auto"/>
              <w:right w:val="single" w:sz="4" w:space="0" w:color="000000"/>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10,000</w:t>
            </w:r>
          </w:p>
        </w:tc>
      </w:tr>
      <w:tr w:rsidR="009E1E66" w:rsidRPr="0064476D" w:rsidTr="00A96A77">
        <w:trPr>
          <w:trHeight w:val="810"/>
          <w:jc w:val="center"/>
        </w:trPr>
        <w:tc>
          <w:tcPr>
            <w:tcW w:w="996"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个人</w:t>
            </w:r>
          </w:p>
        </w:tc>
        <w:tc>
          <w:tcPr>
            <w:tcW w:w="1320"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2,600</w:t>
            </w:r>
          </w:p>
        </w:tc>
        <w:tc>
          <w:tcPr>
            <w:tcW w:w="1275"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600</w:t>
            </w:r>
          </w:p>
        </w:tc>
        <w:tc>
          <w:tcPr>
            <w:tcW w:w="1170"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400</w:t>
            </w:r>
          </w:p>
        </w:tc>
        <w:tc>
          <w:tcPr>
            <w:tcW w:w="1210"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5,000</w:t>
            </w:r>
          </w:p>
        </w:tc>
        <w:tc>
          <w:tcPr>
            <w:tcW w:w="1498"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40,000</w:t>
            </w:r>
          </w:p>
        </w:tc>
        <w:tc>
          <w:tcPr>
            <w:tcW w:w="1420" w:type="dxa"/>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center"/>
              <w:textAlignment w:val="center"/>
              <w:rPr>
                <w:rFonts w:eastAsia="仿宋_GB2312"/>
                <w:color w:val="000000"/>
                <w:sz w:val="32"/>
              </w:rPr>
            </w:pPr>
            <w:r w:rsidRPr="0064476D">
              <w:rPr>
                <w:rFonts w:eastAsia="仿宋_GB2312"/>
                <w:color w:val="000000"/>
                <w:sz w:val="32"/>
              </w:rPr>
              <w:t>10,000</w:t>
            </w:r>
          </w:p>
        </w:tc>
      </w:tr>
      <w:tr w:rsidR="009E1E66" w:rsidRPr="0064476D" w:rsidTr="00A96A77">
        <w:trPr>
          <w:trHeight w:val="914"/>
          <w:jc w:val="center"/>
        </w:trPr>
        <w:tc>
          <w:tcPr>
            <w:tcW w:w="8889" w:type="dxa"/>
            <w:gridSpan w:val="7"/>
            <w:tcBorders>
              <w:top w:val="single" w:sz="4" w:space="0" w:color="auto"/>
              <w:left w:val="single" w:sz="4" w:space="0" w:color="auto"/>
              <w:bottom w:val="single" w:sz="4" w:space="0" w:color="auto"/>
              <w:right w:val="single" w:sz="4" w:space="0" w:color="auto"/>
            </w:tcBorders>
            <w:vAlign w:val="center"/>
          </w:tcPr>
          <w:p w:rsidR="009E1E66" w:rsidRPr="0064476D" w:rsidRDefault="009E1E66" w:rsidP="00A96A77">
            <w:pPr>
              <w:autoSpaceDN w:val="0"/>
              <w:jc w:val="left"/>
              <w:textAlignment w:val="center"/>
              <w:rPr>
                <w:rFonts w:eastAsia="仿宋_GB2312"/>
                <w:color w:val="000000"/>
                <w:sz w:val="32"/>
              </w:rPr>
            </w:pPr>
            <w:r w:rsidRPr="0064476D">
              <w:rPr>
                <w:rFonts w:eastAsia="仿宋_GB2312"/>
                <w:color w:val="000000"/>
                <w:sz w:val="32"/>
              </w:rPr>
              <w:t>注</w:t>
            </w:r>
            <w:r w:rsidRPr="0064476D">
              <w:rPr>
                <w:rFonts w:eastAsia="仿宋_GB2312"/>
                <w:color w:val="000000"/>
                <w:sz w:val="32"/>
              </w:rPr>
              <w:t xml:space="preserve">: </w:t>
            </w:r>
            <w:r w:rsidRPr="0064476D">
              <w:rPr>
                <w:rFonts w:eastAsia="仿宋_GB2312"/>
                <w:color w:val="000000"/>
                <w:sz w:val="32"/>
              </w:rPr>
              <w:t>发明专利获国家费用减缴的，资助</w:t>
            </w:r>
            <w:r w:rsidRPr="0064476D">
              <w:rPr>
                <w:rFonts w:eastAsia="仿宋_GB2312"/>
                <w:color w:val="000000"/>
                <w:sz w:val="32"/>
              </w:rPr>
              <w:t>3,300</w:t>
            </w:r>
            <w:r w:rsidRPr="0064476D">
              <w:rPr>
                <w:rFonts w:eastAsia="仿宋_GB2312"/>
                <w:color w:val="000000"/>
                <w:sz w:val="32"/>
              </w:rPr>
              <w:t>元</w:t>
            </w:r>
            <w:r w:rsidRPr="0064476D">
              <w:rPr>
                <w:rFonts w:eastAsia="仿宋_GB2312"/>
                <w:color w:val="000000"/>
                <w:sz w:val="32"/>
              </w:rPr>
              <w:t>/</w:t>
            </w:r>
            <w:r w:rsidRPr="0064476D">
              <w:rPr>
                <w:rFonts w:eastAsia="仿宋_GB2312"/>
                <w:color w:val="000000"/>
                <w:sz w:val="32"/>
              </w:rPr>
              <w:t>件；首次获发明专利的，增加资助</w:t>
            </w:r>
            <w:r w:rsidRPr="0064476D">
              <w:rPr>
                <w:rFonts w:eastAsia="仿宋_GB2312"/>
                <w:color w:val="000000"/>
                <w:sz w:val="32"/>
              </w:rPr>
              <w:t>2,000</w:t>
            </w:r>
            <w:r w:rsidRPr="0064476D">
              <w:rPr>
                <w:rFonts w:eastAsia="仿宋_GB2312"/>
                <w:color w:val="000000"/>
                <w:sz w:val="32"/>
              </w:rPr>
              <w:t>元；委托专利代理机构的增加资助</w:t>
            </w:r>
            <w:r w:rsidRPr="0064476D">
              <w:rPr>
                <w:rFonts w:eastAsia="仿宋_GB2312"/>
                <w:color w:val="000000"/>
                <w:sz w:val="32"/>
              </w:rPr>
              <w:t>1,300</w:t>
            </w:r>
            <w:r w:rsidRPr="0064476D">
              <w:rPr>
                <w:rFonts w:eastAsia="仿宋_GB2312"/>
                <w:color w:val="000000"/>
                <w:sz w:val="32"/>
              </w:rPr>
              <w:t>元</w:t>
            </w:r>
            <w:r w:rsidRPr="0064476D">
              <w:rPr>
                <w:rFonts w:eastAsia="仿宋_GB2312"/>
                <w:color w:val="000000"/>
                <w:sz w:val="32"/>
              </w:rPr>
              <w:t>/</w:t>
            </w:r>
            <w:r w:rsidRPr="0064476D">
              <w:rPr>
                <w:rFonts w:eastAsia="仿宋_GB2312"/>
                <w:color w:val="000000"/>
                <w:sz w:val="32"/>
              </w:rPr>
              <w:t>件；国外发明专利最多资助</w:t>
            </w:r>
            <w:r w:rsidRPr="0064476D">
              <w:rPr>
                <w:rFonts w:eastAsia="仿宋_GB2312"/>
                <w:color w:val="000000"/>
                <w:sz w:val="32"/>
              </w:rPr>
              <w:t>2</w:t>
            </w:r>
            <w:r w:rsidRPr="0064476D">
              <w:rPr>
                <w:rFonts w:eastAsia="仿宋_GB2312"/>
                <w:color w:val="000000"/>
                <w:sz w:val="32"/>
              </w:rPr>
              <w:t>个国家。</w:t>
            </w:r>
          </w:p>
        </w:tc>
      </w:tr>
    </w:tbl>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lastRenderedPageBreak/>
        <w:t>（四）对专利权人发明专利年费的资助：发明专利授权后，自申请之日起维持</w:t>
      </w:r>
      <w:r w:rsidRPr="0064476D">
        <w:rPr>
          <w:rFonts w:eastAsia="仿宋_GB2312"/>
          <w:sz w:val="32"/>
          <w:szCs w:val="32"/>
        </w:rPr>
        <w:t>6</w:t>
      </w:r>
      <w:r w:rsidRPr="0064476D">
        <w:rPr>
          <w:rFonts w:eastAsia="仿宋_GB2312"/>
          <w:sz w:val="32"/>
          <w:szCs w:val="32"/>
        </w:rPr>
        <w:t>年以上且申请资助时处于有效状态的，按每件实际缴纳</w:t>
      </w:r>
      <w:r w:rsidRPr="0064476D">
        <w:rPr>
          <w:rFonts w:eastAsia="仿宋_GB2312"/>
          <w:sz w:val="32"/>
          <w:szCs w:val="32"/>
        </w:rPr>
        <w:t>6</w:t>
      </w:r>
      <w:r w:rsidRPr="0064476D">
        <w:rPr>
          <w:rFonts w:eastAsia="仿宋_GB2312"/>
          <w:sz w:val="32"/>
          <w:szCs w:val="32"/>
        </w:rPr>
        <w:t>年以上</w:t>
      </w:r>
      <w:r w:rsidRPr="0064476D">
        <w:rPr>
          <w:rFonts w:eastAsia="仿宋_GB2312"/>
          <w:sz w:val="32"/>
          <w:szCs w:val="32"/>
        </w:rPr>
        <w:t>(</w:t>
      </w:r>
      <w:r w:rsidRPr="0064476D">
        <w:rPr>
          <w:rFonts w:eastAsia="仿宋_GB2312"/>
          <w:sz w:val="32"/>
          <w:szCs w:val="32"/>
        </w:rPr>
        <w:t>含</w:t>
      </w:r>
      <w:r w:rsidRPr="0064476D">
        <w:rPr>
          <w:rFonts w:eastAsia="仿宋_GB2312"/>
          <w:sz w:val="32"/>
          <w:szCs w:val="32"/>
        </w:rPr>
        <w:t>6</w:t>
      </w:r>
      <w:r w:rsidRPr="0064476D">
        <w:rPr>
          <w:rFonts w:eastAsia="仿宋_GB2312"/>
          <w:sz w:val="32"/>
          <w:szCs w:val="32"/>
        </w:rPr>
        <w:t>年</w:t>
      </w:r>
      <w:r w:rsidRPr="0064476D">
        <w:rPr>
          <w:rFonts w:eastAsia="仿宋_GB2312"/>
          <w:sz w:val="32"/>
          <w:szCs w:val="32"/>
        </w:rPr>
        <w:t>)</w:t>
      </w:r>
      <w:r w:rsidRPr="0064476D">
        <w:rPr>
          <w:rFonts w:eastAsia="仿宋_GB2312"/>
          <w:sz w:val="32"/>
          <w:szCs w:val="32"/>
        </w:rPr>
        <w:t>、</w:t>
      </w:r>
      <w:r w:rsidRPr="0064476D">
        <w:rPr>
          <w:rFonts w:eastAsia="仿宋_GB2312"/>
          <w:sz w:val="32"/>
          <w:szCs w:val="32"/>
        </w:rPr>
        <w:t>9</w:t>
      </w:r>
      <w:r w:rsidRPr="0064476D">
        <w:rPr>
          <w:rFonts w:eastAsia="仿宋_GB2312"/>
          <w:sz w:val="32"/>
          <w:szCs w:val="32"/>
        </w:rPr>
        <w:t>年以内（含</w:t>
      </w:r>
      <w:r w:rsidRPr="0064476D">
        <w:rPr>
          <w:rFonts w:eastAsia="仿宋_GB2312"/>
          <w:sz w:val="32"/>
          <w:szCs w:val="32"/>
        </w:rPr>
        <w:t>9</w:t>
      </w:r>
      <w:r w:rsidRPr="0064476D">
        <w:rPr>
          <w:rFonts w:eastAsia="仿宋_GB2312"/>
          <w:sz w:val="32"/>
          <w:szCs w:val="32"/>
        </w:rPr>
        <w:t>年）年费总额的</w:t>
      </w:r>
      <w:r w:rsidRPr="0064476D">
        <w:rPr>
          <w:rFonts w:eastAsia="仿宋_GB2312"/>
          <w:sz w:val="32"/>
          <w:szCs w:val="32"/>
        </w:rPr>
        <w:t>70%</w:t>
      </w:r>
      <w:r w:rsidRPr="0064476D">
        <w:rPr>
          <w:rFonts w:eastAsia="仿宋_GB2312"/>
          <w:sz w:val="32"/>
          <w:szCs w:val="32"/>
        </w:rPr>
        <w:t>给予专利权人一次性资助。</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（五）对发明专利授权大户的资助：对上一年度发明专利授权</w:t>
      </w:r>
      <w:r w:rsidRPr="0064476D">
        <w:rPr>
          <w:rFonts w:eastAsia="仿宋_GB2312"/>
          <w:sz w:val="32"/>
          <w:szCs w:val="32"/>
        </w:rPr>
        <w:t>30</w:t>
      </w:r>
      <w:r w:rsidRPr="0064476D">
        <w:rPr>
          <w:rFonts w:eastAsia="仿宋_GB2312"/>
          <w:sz w:val="32"/>
          <w:szCs w:val="32"/>
        </w:rPr>
        <w:t>件以上的专利权人给予奖励性资助</w:t>
      </w:r>
      <w:r w:rsidRPr="0064476D">
        <w:rPr>
          <w:rFonts w:eastAsia="仿宋_GB2312"/>
          <w:sz w:val="32"/>
          <w:szCs w:val="32"/>
        </w:rPr>
        <w:t>30,000</w:t>
      </w:r>
      <w:r w:rsidRPr="0064476D">
        <w:rPr>
          <w:rFonts w:eastAsia="仿宋_GB2312"/>
          <w:sz w:val="32"/>
          <w:szCs w:val="32"/>
        </w:rPr>
        <w:t>元，并</w:t>
      </w:r>
      <w:proofErr w:type="gramStart"/>
      <w:r w:rsidRPr="0064476D">
        <w:rPr>
          <w:rFonts w:eastAsia="仿宋_GB2312"/>
          <w:sz w:val="32"/>
          <w:szCs w:val="32"/>
        </w:rPr>
        <w:t>按等增级数</w:t>
      </w:r>
      <w:proofErr w:type="gramEnd"/>
      <w:r w:rsidRPr="0064476D">
        <w:rPr>
          <w:rFonts w:eastAsia="仿宋_GB2312"/>
          <w:sz w:val="32"/>
          <w:szCs w:val="32"/>
        </w:rPr>
        <w:t>，每增加</w:t>
      </w:r>
      <w:r w:rsidRPr="0064476D">
        <w:rPr>
          <w:rFonts w:eastAsia="仿宋_GB2312"/>
          <w:sz w:val="32"/>
          <w:szCs w:val="32"/>
        </w:rPr>
        <w:t>30</w:t>
      </w:r>
      <w:r w:rsidRPr="0064476D">
        <w:rPr>
          <w:rFonts w:eastAsia="仿宋_GB2312"/>
          <w:sz w:val="32"/>
          <w:szCs w:val="32"/>
        </w:rPr>
        <w:t>件，增加资助</w:t>
      </w:r>
      <w:r w:rsidRPr="0064476D">
        <w:rPr>
          <w:rFonts w:eastAsia="仿宋_GB2312"/>
          <w:sz w:val="32"/>
          <w:szCs w:val="32"/>
        </w:rPr>
        <w:t>30,000</w:t>
      </w:r>
      <w:r w:rsidRPr="0064476D">
        <w:rPr>
          <w:rFonts w:eastAsia="仿宋_GB2312"/>
          <w:sz w:val="32"/>
          <w:szCs w:val="32"/>
        </w:rPr>
        <w:t>元。对曾经获得上述资助的专利权人，当年再次申请该项资助的，只对上一年度发明专利授权量减去已获资助年份的最高授权量的增量部分按上述标准给予资助。</w:t>
      </w:r>
    </w:p>
    <w:p w:rsidR="009E1E66" w:rsidRPr="0064476D" w:rsidRDefault="009E1E66" w:rsidP="009E1E66">
      <w:pPr>
        <w:ind w:firstLineChars="196" w:firstLine="627"/>
        <w:rPr>
          <w:rFonts w:eastAsia="仿宋_GB2312"/>
          <w:color w:val="000000"/>
          <w:sz w:val="32"/>
          <w:szCs w:val="32"/>
        </w:rPr>
      </w:pPr>
      <w:r w:rsidRPr="0064476D">
        <w:rPr>
          <w:rFonts w:eastAsia="仿宋_GB2312"/>
          <w:sz w:val="32"/>
          <w:szCs w:val="32"/>
        </w:rPr>
        <w:t>（六）对专利代理机构的资助：代理我市发明专利申请并获得授权的，资助</w:t>
      </w:r>
      <w:r w:rsidRPr="0064476D">
        <w:rPr>
          <w:rFonts w:eastAsia="仿宋_GB2312"/>
          <w:sz w:val="32"/>
          <w:szCs w:val="32"/>
        </w:rPr>
        <w:t>500</w:t>
      </w:r>
      <w:r w:rsidRPr="0064476D">
        <w:rPr>
          <w:rFonts w:eastAsia="仿宋_GB2312"/>
          <w:sz w:val="32"/>
          <w:szCs w:val="32"/>
        </w:rPr>
        <w:t>元</w:t>
      </w:r>
      <w:r w:rsidRPr="0064476D">
        <w:rPr>
          <w:rFonts w:eastAsia="仿宋_GB2312"/>
          <w:sz w:val="32"/>
          <w:szCs w:val="32"/>
        </w:rPr>
        <w:t>/</w:t>
      </w:r>
      <w:r w:rsidRPr="0064476D">
        <w:rPr>
          <w:rFonts w:eastAsia="仿宋_GB2312"/>
          <w:sz w:val="32"/>
          <w:szCs w:val="32"/>
        </w:rPr>
        <w:t>件。</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三、申报要求</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申报市专利资助资金的，请登陆</w:t>
      </w:r>
      <w:r w:rsidRPr="0064476D">
        <w:rPr>
          <w:rFonts w:eastAsia="仿宋_GB2312"/>
          <w:color w:val="000000"/>
          <w:sz w:val="32"/>
          <w:szCs w:val="32"/>
        </w:rPr>
        <w:t>“</w:t>
      </w:r>
      <w:r w:rsidRPr="0064476D">
        <w:rPr>
          <w:rFonts w:eastAsia="仿宋_GB2312"/>
          <w:color w:val="000000"/>
          <w:sz w:val="32"/>
          <w:szCs w:val="32"/>
        </w:rPr>
        <w:t>广州市知识产权信息网</w:t>
      </w:r>
      <w:r w:rsidRPr="0064476D">
        <w:rPr>
          <w:rFonts w:eastAsia="仿宋_GB2312"/>
          <w:color w:val="000000"/>
          <w:sz w:val="32"/>
          <w:szCs w:val="32"/>
        </w:rPr>
        <w:t>”</w:t>
      </w:r>
      <w:r w:rsidRPr="0064476D">
        <w:rPr>
          <w:rFonts w:eastAsia="仿宋_GB2312"/>
          <w:color w:val="000000"/>
          <w:sz w:val="32"/>
          <w:szCs w:val="32"/>
        </w:rPr>
        <w:t>（网址：</w:t>
      </w:r>
      <w:r w:rsidRPr="0064476D">
        <w:rPr>
          <w:rFonts w:eastAsia="仿宋_GB2312"/>
          <w:color w:val="000000"/>
          <w:sz w:val="32"/>
          <w:szCs w:val="32"/>
        </w:rPr>
        <w:t>http://www.gzipo.gov.cn/</w:t>
      </w:r>
      <w:r w:rsidRPr="0064476D">
        <w:rPr>
          <w:rFonts w:eastAsia="仿宋_GB2312"/>
          <w:color w:val="000000"/>
          <w:sz w:val="32"/>
          <w:szCs w:val="32"/>
        </w:rPr>
        <w:t>），进入</w:t>
      </w:r>
      <w:r w:rsidRPr="0064476D">
        <w:rPr>
          <w:rFonts w:eastAsia="仿宋_GB2312"/>
          <w:color w:val="000000"/>
          <w:sz w:val="32"/>
          <w:szCs w:val="32"/>
        </w:rPr>
        <w:t>“</w:t>
      </w:r>
      <w:r w:rsidRPr="0064476D">
        <w:rPr>
          <w:rFonts w:eastAsia="仿宋_GB2312"/>
          <w:color w:val="000000"/>
          <w:sz w:val="32"/>
          <w:szCs w:val="32"/>
        </w:rPr>
        <w:t>广州专利资助申请系统</w:t>
      </w:r>
      <w:r w:rsidRPr="0064476D">
        <w:rPr>
          <w:rFonts w:eastAsia="仿宋_GB2312"/>
          <w:color w:val="000000"/>
          <w:sz w:val="32"/>
          <w:szCs w:val="32"/>
        </w:rPr>
        <w:t>”</w:t>
      </w:r>
      <w:r w:rsidRPr="0064476D">
        <w:rPr>
          <w:rFonts w:eastAsia="仿宋_GB2312"/>
          <w:color w:val="000000"/>
          <w:sz w:val="32"/>
          <w:szCs w:val="32"/>
        </w:rPr>
        <w:t>，填写申请表并上</w:t>
      </w:r>
      <w:proofErr w:type="gramStart"/>
      <w:r w:rsidRPr="0064476D">
        <w:rPr>
          <w:rFonts w:eastAsia="仿宋_GB2312"/>
          <w:color w:val="000000"/>
          <w:sz w:val="32"/>
          <w:szCs w:val="32"/>
        </w:rPr>
        <w:t>传以下</w:t>
      </w:r>
      <w:proofErr w:type="gramEnd"/>
      <w:r w:rsidRPr="0064476D">
        <w:rPr>
          <w:rFonts w:eastAsia="仿宋_GB2312"/>
          <w:color w:val="000000"/>
          <w:sz w:val="32"/>
          <w:szCs w:val="32"/>
        </w:rPr>
        <w:t>证明材料：</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kern w:val="0"/>
          <w:sz w:val="32"/>
          <w:szCs w:val="32"/>
        </w:rPr>
        <w:t xml:space="preserve">    </w:t>
      </w:r>
      <w:r w:rsidRPr="0064476D">
        <w:rPr>
          <w:rFonts w:eastAsia="仿宋_GB2312"/>
          <w:color w:val="000000"/>
          <w:kern w:val="0"/>
          <w:sz w:val="32"/>
          <w:szCs w:val="32"/>
        </w:rPr>
        <w:t>（一）</w:t>
      </w:r>
      <w:r w:rsidRPr="0064476D">
        <w:rPr>
          <w:rFonts w:eastAsia="仿宋_GB2312"/>
          <w:color w:val="000000"/>
          <w:sz w:val="32"/>
          <w:szCs w:val="32"/>
        </w:rPr>
        <w:t>单位及个人身份证明文件：</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sz w:val="32"/>
          <w:szCs w:val="32"/>
        </w:rPr>
        <w:t xml:space="preserve">    1.</w:t>
      </w:r>
      <w:r w:rsidRPr="0064476D">
        <w:rPr>
          <w:rFonts w:eastAsia="仿宋_GB2312"/>
          <w:color w:val="000000"/>
          <w:sz w:val="32"/>
          <w:szCs w:val="32"/>
        </w:rPr>
        <w:t>企事业单位、社会团体：组织机构代码证；</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sz w:val="32"/>
          <w:szCs w:val="32"/>
        </w:rPr>
        <w:t xml:space="preserve">    2.</w:t>
      </w:r>
      <w:r w:rsidRPr="0064476D">
        <w:rPr>
          <w:rFonts w:eastAsia="仿宋_GB2312"/>
          <w:color w:val="000000"/>
          <w:sz w:val="32"/>
          <w:szCs w:val="32"/>
        </w:rPr>
        <w:t>户籍居民：个人身份证；</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sz w:val="32"/>
          <w:szCs w:val="32"/>
        </w:rPr>
        <w:t xml:space="preserve">    3.</w:t>
      </w:r>
      <w:r w:rsidRPr="0064476D">
        <w:rPr>
          <w:rFonts w:eastAsia="仿宋_GB2312"/>
          <w:color w:val="000000"/>
          <w:sz w:val="32"/>
          <w:szCs w:val="32"/>
        </w:rPr>
        <w:t>在读学生：学生证、身份证；</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sz w:val="32"/>
          <w:szCs w:val="32"/>
        </w:rPr>
        <w:t xml:space="preserve">    4.</w:t>
      </w:r>
      <w:r w:rsidRPr="0064476D">
        <w:rPr>
          <w:rFonts w:eastAsia="仿宋_GB2312"/>
          <w:color w:val="000000"/>
          <w:sz w:val="32"/>
          <w:szCs w:val="32"/>
        </w:rPr>
        <w:t>非本市户籍人员：个人身份证、出国留学人员来穗工作证明或居住证。</w:t>
      </w:r>
    </w:p>
    <w:p w:rsidR="009E1E66" w:rsidRPr="0064476D" w:rsidRDefault="009E1E66" w:rsidP="009E1E66">
      <w:pPr>
        <w:widowControl/>
        <w:spacing w:line="360" w:lineRule="atLeast"/>
        <w:rPr>
          <w:rFonts w:eastAsia="仿宋_GB2312"/>
          <w:color w:val="000000"/>
          <w:kern w:val="0"/>
          <w:sz w:val="32"/>
          <w:szCs w:val="32"/>
        </w:rPr>
      </w:pPr>
      <w:r w:rsidRPr="0064476D">
        <w:rPr>
          <w:rFonts w:eastAsia="仿宋_GB2312"/>
          <w:color w:val="000000"/>
          <w:kern w:val="0"/>
          <w:sz w:val="32"/>
          <w:szCs w:val="32"/>
        </w:rPr>
        <w:t xml:space="preserve">    </w:t>
      </w:r>
      <w:r w:rsidRPr="0064476D">
        <w:rPr>
          <w:rFonts w:eastAsia="仿宋_GB2312"/>
          <w:color w:val="000000"/>
          <w:kern w:val="0"/>
          <w:sz w:val="32"/>
          <w:szCs w:val="32"/>
        </w:rPr>
        <w:t>（二）</w:t>
      </w:r>
      <w:r w:rsidRPr="0064476D">
        <w:rPr>
          <w:rFonts w:eastAsia="仿宋_GB2312"/>
          <w:color w:val="000000"/>
          <w:sz w:val="32"/>
          <w:szCs w:val="32"/>
        </w:rPr>
        <w:t>银行账号证明文件：</w:t>
      </w:r>
    </w:p>
    <w:p w:rsidR="009E1E66" w:rsidRPr="0064476D" w:rsidRDefault="009E1E66" w:rsidP="009E1E66">
      <w:pPr>
        <w:widowControl/>
        <w:spacing w:line="360" w:lineRule="atLeast"/>
        <w:rPr>
          <w:rFonts w:eastAsia="仿宋_GB2312"/>
          <w:color w:val="000000"/>
          <w:sz w:val="32"/>
          <w:szCs w:val="32"/>
        </w:rPr>
      </w:pPr>
      <w:r w:rsidRPr="0064476D">
        <w:rPr>
          <w:rFonts w:eastAsia="仿宋_GB2312"/>
          <w:color w:val="000000"/>
          <w:kern w:val="0"/>
          <w:sz w:val="32"/>
          <w:szCs w:val="32"/>
        </w:rPr>
        <w:lastRenderedPageBreak/>
        <w:t xml:space="preserve">   </w:t>
      </w:r>
      <w:r w:rsidRPr="0064476D">
        <w:rPr>
          <w:rFonts w:eastAsia="仿宋_GB2312"/>
          <w:color w:val="000000"/>
          <w:sz w:val="32"/>
          <w:szCs w:val="32"/>
        </w:rPr>
        <w:t xml:space="preserve"> 1.</w:t>
      </w:r>
      <w:r w:rsidRPr="0064476D">
        <w:rPr>
          <w:rFonts w:eastAsia="仿宋_GB2312"/>
          <w:color w:val="000000"/>
          <w:sz w:val="32"/>
          <w:szCs w:val="32"/>
        </w:rPr>
        <w:t>企事业单位、社会团体：广州市辖区内任意银行开户许可证；</w:t>
      </w:r>
    </w:p>
    <w:p w:rsidR="009E1E66" w:rsidRPr="0064476D" w:rsidRDefault="009E1E66" w:rsidP="009E1E66">
      <w:pPr>
        <w:rPr>
          <w:rFonts w:eastAsia="仿宋_GB2312"/>
          <w:color w:val="000000"/>
          <w:sz w:val="32"/>
          <w:szCs w:val="32"/>
        </w:rPr>
      </w:pPr>
      <w:r w:rsidRPr="0064476D">
        <w:rPr>
          <w:rFonts w:eastAsia="仿宋_GB2312"/>
          <w:color w:val="000000"/>
          <w:sz w:val="32"/>
          <w:szCs w:val="32"/>
        </w:rPr>
        <w:t xml:space="preserve">    2.</w:t>
      </w:r>
      <w:r w:rsidRPr="0064476D">
        <w:rPr>
          <w:rFonts w:eastAsia="仿宋_GB2312"/>
          <w:color w:val="000000"/>
          <w:sz w:val="32"/>
          <w:szCs w:val="32"/>
        </w:rPr>
        <w:t>个人：在广州市辖区内任意银行以本人名字开户的存折或储蓄卡。</w:t>
      </w:r>
      <w:r w:rsidRPr="0064476D">
        <w:rPr>
          <w:rFonts w:eastAsia="仿宋_GB2312"/>
          <w:color w:val="000000"/>
          <w:sz w:val="32"/>
          <w:szCs w:val="32"/>
        </w:rPr>
        <w:t xml:space="preserve"> </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（三）国内授权专利的证书，国家专利局的年费收据。</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（四）</w:t>
      </w:r>
      <w:r w:rsidRPr="0064476D">
        <w:rPr>
          <w:rFonts w:eastAsia="仿宋_GB2312"/>
          <w:color w:val="000000"/>
          <w:sz w:val="32"/>
          <w:szCs w:val="32"/>
        </w:rPr>
        <w:t>PCT</w:t>
      </w:r>
      <w:r w:rsidRPr="0064476D">
        <w:rPr>
          <w:rFonts w:eastAsia="仿宋_GB2312"/>
          <w:color w:val="000000"/>
          <w:sz w:val="32"/>
          <w:szCs w:val="32"/>
        </w:rPr>
        <w:t>国际申请通知书和</w:t>
      </w:r>
      <w:r w:rsidRPr="0064476D">
        <w:rPr>
          <w:rFonts w:eastAsia="仿宋_GB2312"/>
          <w:color w:val="000000"/>
          <w:sz w:val="32"/>
          <w:szCs w:val="32"/>
        </w:rPr>
        <w:t>PCT</w:t>
      </w:r>
      <w:r w:rsidRPr="0064476D">
        <w:rPr>
          <w:rFonts w:eastAsia="仿宋_GB2312"/>
          <w:color w:val="000000"/>
          <w:sz w:val="32"/>
          <w:szCs w:val="32"/>
        </w:rPr>
        <w:t>国际检索报告。</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（五）国外发明专利的受理国家或地区专利局发出的专利证书和授权公告扉页（及中文译本）。</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（六）专利权人为两人或以上</w:t>
      </w:r>
      <w:r w:rsidRPr="0064476D">
        <w:rPr>
          <w:rFonts w:eastAsia="仿宋_GB2312"/>
          <w:color w:val="000000"/>
          <w:sz w:val="32"/>
          <w:szCs w:val="32"/>
        </w:rPr>
        <w:t>,</w:t>
      </w:r>
      <w:r w:rsidRPr="0064476D">
        <w:rPr>
          <w:rFonts w:eastAsia="仿宋_GB2312"/>
          <w:color w:val="000000"/>
          <w:sz w:val="32"/>
          <w:szCs w:val="32"/>
        </w:rPr>
        <w:t>第一专利权人作为本项目申请人的，提供其他专利权人共同签署的申报授权书。</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七）注册地址在广州市的外地专利代理机构分支机构，申请代理发明专利授权资助时，需提供总公司出具的分支机构代理清单证明以及专利权人出具的委托分支机构办理业务的授权委托书或双方签订的委托协议。</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四、申报及审批程序</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（一）申请：</w:t>
      </w:r>
    </w:p>
    <w:p w:rsidR="009E1E66" w:rsidRPr="0064476D" w:rsidRDefault="009E1E66" w:rsidP="009E1E66">
      <w:pPr>
        <w:ind w:firstLineChars="200" w:firstLine="640"/>
        <w:rPr>
          <w:rFonts w:eastAsia="仿宋_GB2312"/>
          <w:sz w:val="32"/>
        </w:rPr>
      </w:pPr>
      <w:r w:rsidRPr="0064476D">
        <w:rPr>
          <w:rFonts w:eastAsia="仿宋_GB2312"/>
          <w:color w:val="000000"/>
          <w:sz w:val="32"/>
          <w:szCs w:val="32"/>
        </w:rPr>
        <w:t>申请人在</w:t>
      </w:r>
      <w:r w:rsidRPr="0064476D">
        <w:rPr>
          <w:rFonts w:eastAsia="仿宋_GB2312"/>
          <w:color w:val="000000"/>
          <w:sz w:val="32"/>
          <w:szCs w:val="32"/>
        </w:rPr>
        <w:t>“</w:t>
      </w:r>
      <w:r w:rsidRPr="0064476D">
        <w:rPr>
          <w:rFonts w:eastAsia="仿宋_GB2312"/>
          <w:color w:val="000000"/>
          <w:sz w:val="32"/>
          <w:szCs w:val="32"/>
        </w:rPr>
        <w:t>广州市知识产权信息网</w:t>
      </w:r>
      <w:r w:rsidRPr="0064476D">
        <w:rPr>
          <w:rFonts w:eastAsia="仿宋_GB2312"/>
          <w:color w:val="000000"/>
          <w:sz w:val="32"/>
          <w:szCs w:val="32"/>
        </w:rPr>
        <w:t>”</w:t>
      </w:r>
      <w:r w:rsidRPr="0064476D">
        <w:rPr>
          <w:rFonts w:eastAsia="仿宋_GB2312"/>
          <w:color w:val="000000"/>
          <w:sz w:val="32"/>
          <w:szCs w:val="32"/>
        </w:rPr>
        <w:t>上传组织机构代码证和开户许可证</w:t>
      </w:r>
      <w:r w:rsidRPr="0064476D">
        <w:rPr>
          <w:rFonts w:eastAsia="仿宋_GB2312"/>
          <w:color w:val="000000"/>
          <w:sz w:val="32"/>
          <w:szCs w:val="32"/>
        </w:rPr>
        <w:t>/</w:t>
      </w:r>
      <w:r w:rsidRPr="0064476D">
        <w:rPr>
          <w:rFonts w:eastAsia="仿宋_GB2312"/>
          <w:color w:val="000000"/>
          <w:sz w:val="32"/>
          <w:szCs w:val="32"/>
        </w:rPr>
        <w:t>身份证和银行</w:t>
      </w:r>
      <w:proofErr w:type="gramStart"/>
      <w:r w:rsidRPr="0064476D">
        <w:rPr>
          <w:rFonts w:eastAsia="仿宋_GB2312"/>
          <w:color w:val="000000"/>
          <w:sz w:val="32"/>
          <w:szCs w:val="32"/>
        </w:rPr>
        <w:t>卡申请</w:t>
      </w:r>
      <w:proofErr w:type="gramEnd"/>
      <w:r w:rsidRPr="0064476D">
        <w:rPr>
          <w:rFonts w:eastAsia="仿宋_GB2312"/>
          <w:color w:val="000000"/>
          <w:sz w:val="32"/>
          <w:szCs w:val="32"/>
        </w:rPr>
        <w:t>注册用户名</w:t>
      </w:r>
      <w:r w:rsidRPr="0064476D">
        <w:rPr>
          <w:rFonts w:eastAsia="仿宋_GB2312"/>
          <w:color w:val="000000"/>
          <w:sz w:val="32"/>
          <w:szCs w:val="32"/>
        </w:rPr>
        <w:t>→</w:t>
      </w:r>
      <w:r w:rsidRPr="0064476D">
        <w:rPr>
          <w:rFonts w:eastAsia="仿宋_GB2312"/>
          <w:color w:val="000000"/>
          <w:sz w:val="32"/>
          <w:szCs w:val="32"/>
        </w:rPr>
        <w:t>审核通过注册用户名</w:t>
      </w:r>
      <w:r w:rsidRPr="0064476D">
        <w:rPr>
          <w:rFonts w:eastAsia="仿宋_GB2312"/>
          <w:color w:val="000000"/>
          <w:sz w:val="32"/>
          <w:szCs w:val="32"/>
        </w:rPr>
        <w:t>→</w:t>
      </w:r>
      <w:r w:rsidRPr="0064476D">
        <w:rPr>
          <w:rFonts w:eastAsia="仿宋_GB2312"/>
          <w:color w:val="000000"/>
          <w:sz w:val="32"/>
          <w:szCs w:val="32"/>
        </w:rPr>
        <w:t>网上填写资助申请</w:t>
      </w:r>
      <w:r w:rsidRPr="0064476D">
        <w:rPr>
          <w:rFonts w:eastAsia="仿宋_GB2312"/>
          <w:color w:val="000000"/>
          <w:sz w:val="32"/>
          <w:szCs w:val="32"/>
        </w:rPr>
        <w:t>→</w:t>
      </w:r>
      <w:r w:rsidRPr="0064476D">
        <w:rPr>
          <w:rFonts w:eastAsia="仿宋_GB2312"/>
          <w:color w:val="000000"/>
          <w:sz w:val="32"/>
          <w:szCs w:val="32"/>
        </w:rPr>
        <w:t>上</w:t>
      </w:r>
      <w:proofErr w:type="gramStart"/>
      <w:r w:rsidRPr="0064476D">
        <w:rPr>
          <w:rFonts w:eastAsia="仿宋_GB2312"/>
          <w:color w:val="000000"/>
          <w:sz w:val="32"/>
          <w:szCs w:val="32"/>
        </w:rPr>
        <w:t>传证明</w:t>
      </w:r>
      <w:proofErr w:type="gramEnd"/>
      <w:r w:rsidRPr="0064476D">
        <w:rPr>
          <w:rFonts w:eastAsia="仿宋_GB2312"/>
          <w:color w:val="000000"/>
          <w:sz w:val="32"/>
          <w:szCs w:val="32"/>
        </w:rPr>
        <w:t>材料</w:t>
      </w:r>
      <w:r w:rsidRPr="0064476D">
        <w:rPr>
          <w:rFonts w:eastAsia="仿宋_GB2312"/>
          <w:color w:val="000000"/>
          <w:sz w:val="32"/>
          <w:szCs w:val="32"/>
        </w:rPr>
        <w:t>→</w:t>
      </w:r>
      <w:r w:rsidRPr="0064476D">
        <w:rPr>
          <w:rFonts w:eastAsia="仿宋_GB2312"/>
          <w:color w:val="000000"/>
          <w:sz w:val="32"/>
          <w:szCs w:val="32"/>
        </w:rPr>
        <w:t>申请人对填写的信息进行完整性审查和逻辑性审查，通过后提交申请。</w:t>
      </w:r>
    </w:p>
    <w:p w:rsidR="009E1E66" w:rsidRPr="0064476D" w:rsidRDefault="009E1E66" w:rsidP="009E1E66">
      <w:pPr>
        <w:pStyle w:val="p0"/>
        <w:snapToGrid w:val="0"/>
        <w:spacing w:line="560" w:lineRule="exact"/>
        <w:ind w:firstLine="640"/>
        <w:rPr>
          <w:rFonts w:eastAsia="仿宋_GB2312"/>
          <w:color w:val="000000"/>
          <w:sz w:val="32"/>
          <w:szCs w:val="32"/>
        </w:rPr>
      </w:pPr>
      <w:r w:rsidRPr="0064476D">
        <w:rPr>
          <w:rFonts w:eastAsia="仿宋_GB2312"/>
          <w:color w:val="000000"/>
          <w:sz w:val="32"/>
          <w:szCs w:val="32"/>
        </w:rPr>
        <w:t>（二）审批：</w:t>
      </w:r>
    </w:p>
    <w:p w:rsidR="009E1E66" w:rsidRPr="0064476D" w:rsidRDefault="009E1E66" w:rsidP="009E1E66">
      <w:pPr>
        <w:pStyle w:val="p0"/>
        <w:snapToGrid w:val="0"/>
        <w:spacing w:line="560" w:lineRule="exact"/>
        <w:ind w:firstLine="640"/>
        <w:rPr>
          <w:rFonts w:eastAsia="仿宋_GB2312"/>
          <w:sz w:val="32"/>
          <w:szCs w:val="32"/>
        </w:rPr>
      </w:pPr>
      <w:r w:rsidRPr="0064476D">
        <w:rPr>
          <w:rFonts w:eastAsia="仿宋_GB2312"/>
          <w:sz w:val="32"/>
          <w:szCs w:val="32"/>
        </w:rPr>
        <w:lastRenderedPageBreak/>
        <w:t>资助标准中（一）～（四）项所述专利资助资金，由申请人通过申请系统提交申请资料后，由市知识产权局进行核实，并编制资助资金发放计划，于每年</w:t>
      </w:r>
      <w:r w:rsidRPr="0064476D">
        <w:rPr>
          <w:rFonts w:eastAsia="仿宋_GB2312"/>
          <w:sz w:val="32"/>
          <w:szCs w:val="32"/>
        </w:rPr>
        <w:t>5</w:t>
      </w:r>
      <w:r w:rsidRPr="0064476D">
        <w:rPr>
          <w:rFonts w:eastAsia="仿宋_GB2312"/>
          <w:sz w:val="32"/>
          <w:szCs w:val="32"/>
        </w:rPr>
        <w:t>月、</w:t>
      </w:r>
      <w:r w:rsidRPr="0064476D">
        <w:rPr>
          <w:rFonts w:eastAsia="仿宋_GB2312"/>
          <w:sz w:val="32"/>
          <w:szCs w:val="32"/>
        </w:rPr>
        <w:t>10</w:t>
      </w:r>
      <w:r w:rsidRPr="0064476D">
        <w:rPr>
          <w:rFonts w:eastAsia="仿宋_GB2312"/>
          <w:sz w:val="32"/>
          <w:szCs w:val="32"/>
        </w:rPr>
        <w:t>月按照市财政资金管理的有关规定通过国库集中支付方式拨付资金。</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资助标准中（五）～（六）项所述专利资助资金，由申请人通过申请系统提出申请后，市知识产权局进行核实，经公示无异议后，每年</w:t>
      </w:r>
      <w:r w:rsidRPr="0064476D">
        <w:rPr>
          <w:rFonts w:eastAsia="仿宋_GB2312"/>
          <w:sz w:val="32"/>
          <w:szCs w:val="32"/>
        </w:rPr>
        <w:t>6</w:t>
      </w:r>
      <w:r w:rsidRPr="0064476D">
        <w:rPr>
          <w:rFonts w:eastAsia="仿宋_GB2312"/>
          <w:sz w:val="32"/>
          <w:szCs w:val="32"/>
        </w:rPr>
        <w:t>月前按照市财政资金管理的有关规定通过国库集中支付方式拨付资金。</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w:t>
      </w:r>
      <w:r w:rsidRPr="0064476D">
        <w:rPr>
          <w:rFonts w:eastAsia="仿宋_GB2312"/>
          <w:color w:val="000000"/>
          <w:sz w:val="32"/>
          <w:szCs w:val="32"/>
        </w:rPr>
        <w:t>三</w:t>
      </w:r>
      <w:r w:rsidRPr="0064476D">
        <w:rPr>
          <w:rFonts w:eastAsia="仿宋_GB2312"/>
          <w:color w:val="000000"/>
          <w:sz w:val="32"/>
          <w:szCs w:val="32"/>
        </w:rPr>
        <w:t>)</w:t>
      </w:r>
      <w:r w:rsidRPr="0064476D">
        <w:rPr>
          <w:rFonts w:eastAsia="仿宋_GB2312"/>
          <w:color w:val="000000"/>
          <w:sz w:val="32"/>
          <w:szCs w:val="32"/>
        </w:rPr>
        <w:t>信息补正：</w:t>
      </w:r>
    </w:p>
    <w:p w:rsidR="009E1E66" w:rsidRPr="0064476D" w:rsidRDefault="009E1E66" w:rsidP="009E1E66">
      <w:pPr>
        <w:ind w:firstLineChars="200" w:firstLine="640"/>
        <w:rPr>
          <w:rFonts w:eastAsia="仿宋_GB2312"/>
          <w:color w:val="000000"/>
          <w:sz w:val="32"/>
          <w:szCs w:val="32"/>
        </w:rPr>
      </w:pPr>
      <w:r w:rsidRPr="0064476D">
        <w:rPr>
          <w:rFonts w:eastAsia="仿宋_GB2312"/>
          <w:color w:val="000000"/>
          <w:sz w:val="32"/>
          <w:szCs w:val="32"/>
        </w:rPr>
        <w:t>如申请人递交资料后初审未通过，申请人需在收到修改通知之日起</w:t>
      </w:r>
      <w:r w:rsidRPr="0064476D">
        <w:rPr>
          <w:rFonts w:eastAsia="仿宋_GB2312"/>
          <w:color w:val="000000"/>
          <w:sz w:val="32"/>
          <w:szCs w:val="32"/>
        </w:rPr>
        <w:t>15</w:t>
      </w:r>
      <w:r w:rsidRPr="0064476D">
        <w:rPr>
          <w:rFonts w:eastAsia="仿宋_GB2312"/>
          <w:color w:val="000000"/>
          <w:sz w:val="32"/>
          <w:szCs w:val="32"/>
        </w:rPr>
        <w:t>个工作日内补充或修正申请资料；逾期未补正的，本次申请作废，申请人可在申报期内重新提交申请。</w:t>
      </w:r>
    </w:p>
    <w:p w:rsidR="009E1E66" w:rsidRPr="0064476D" w:rsidRDefault="009E1E66" w:rsidP="009E1E66">
      <w:pPr>
        <w:ind w:firstLineChars="200" w:firstLine="640"/>
        <w:rPr>
          <w:rFonts w:eastAsia="仿宋_GB2312"/>
          <w:sz w:val="32"/>
        </w:rPr>
      </w:pPr>
      <w:r w:rsidRPr="0064476D">
        <w:rPr>
          <w:rFonts w:eastAsia="仿宋_GB2312"/>
          <w:color w:val="000000"/>
          <w:sz w:val="32"/>
          <w:szCs w:val="32"/>
        </w:rPr>
        <w:t>资金发放过程中，由于申请人递交的银行信息有误导致退款的，市知识产权局将联系申请人或对退款项目发布公告，公告期一个月，公告期内未能提供正确银行信息的，视为自动放弃资助。</w:t>
      </w:r>
    </w:p>
    <w:p w:rsidR="009E1E66" w:rsidRPr="0064476D" w:rsidRDefault="009E1E66" w:rsidP="009E1E66">
      <w:pPr>
        <w:pStyle w:val="p0"/>
        <w:spacing w:line="560" w:lineRule="exact"/>
        <w:ind w:firstLineChars="197" w:firstLine="638"/>
        <w:rPr>
          <w:rFonts w:eastAsia="仿宋_GB2312"/>
          <w:sz w:val="32"/>
          <w:szCs w:val="32"/>
        </w:rPr>
      </w:pPr>
      <w:r w:rsidRPr="0064476D">
        <w:rPr>
          <w:rFonts w:eastAsia="仿宋_GB2312"/>
          <w:snapToGrid w:val="0"/>
          <w:color w:val="000000"/>
          <w:spacing w:val="2"/>
          <w:sz w:val="32"/>
          <w:szCs w:val="32"/>
        </w:rPr>
        <w:t>五、申报时间</w:t>
      </w:r>
      <w:r w:rsidRPr="0064476D">
        <w:rPr>
          <w:rFonts w:eastAsia="仿宋_GB2312"/>
          <w:sz w:val="32"/>
          <w:szCs w:val="32"/>
        </w:rPr>
        <w:t xml:space="preserve"> </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资助标准中（一）～（四）项所述专利资助资金每年分两批申报，第一批申报时限为每年</w:t>
      </w:r>
      <w:r w:rsidRPr="0064476D">
        <w:rPr>
          <w:rFonts w:eastAsia="仿宋_GB2312"/>
          <w:sz w:val="32"/>
          <w:szCs w:val="32"/>
        </w:rPr>
        <w:t>1</w:t>
      </w:r>
      <w:r w:rsidRPr="0064476D">
        <w:rPr>
          <w:rFonts w:eastAsia="仿宋_GB2312"/>
          <w:sz w:val="32"/>
          <w:szCs w:val="32"/>
        </w:rPr>
        <w:t>月</w:t>
      </w:r>
      <w:r w:rsidRPr="0064476D">
        <w:rPr>
          <w:rFonts w:eastAsia="仿宋_GB2312"/>
          <w:sz w:val="32"/>
          <w:szCs w:val="32"/>
        </w:rPr>
        <w:t>1</w:t>
      </w:r>
      <w:r w:rsidRPr="0064476D">
        <w:rPr>
          <w:rFonts w:eastAsia="仿宋_GB2312"/>
          <w:sz w:val="32"/>
          <w:szCs w:val="32"/>
        </w:rPr>
        <w:t>日至</w:t>
      </w:r>
      <w:r w:rsidRPr="0064476D">
        <w:rPr>
          <w:rFonts w:eastAsia="仿宋_GB2312"/>
          <w:sz w:val="32"/>
          <w:szCs w:val="32"/>
        </w:rPr>
        <w:t>4</w:t>
      </w:r>
      <w:r w:rsidRPr="0064476D">
        <w:rPr>
          <w:rFonts w:eastAsia="仿宋_GB2312"/>
          <w:sz w:val="32"/>
          <w:szCs w:val="32"/>
        </w:rPr>
        <w:t>月</w:t>
      </w:r>
      <w:r w:rsidRPr="0064476D">
        <w:rPr>
          <w:rFonts w:eastAsia="仿宋_GB2312"/>
          <w:sz w:val="32"/>
          <w:szCs w:val="32"/>
        </w:rPr>
        <w:t>30</w:t>
      </w:r>
      <w:r w:rsidRPr="0064476D">
        <w:rPr>
          <w:rFonts w:eastAsia="仿宋_GB2312"/>
          <w:sz w:val="32"/>
          <w:szCs w:val="32"/>
        </w:rPr>
        <w:t>日。第二批申报时限为每年</w:t>
      </w:r>
      <w:r w:rsidRPr="0064476D">
        <w:rPr>
          <w:rFonts w:eastAsia="仿宋_GB2312"/>
          <w:sz w:val="32"/>
          <w:szCs w:val="32"/>
        </w:rPr>
        <w:t>5</w:t>
      </w:r>
      <w:r w:rsidRPr="0064476D">
        <w:rPr>
          <w:rFonts w:eastAsia="仿宋_GB2312"/>
          <w:sz w:val="32"/>
          <w:szCs w:val="32"/>
        </w:rPr>
        <w:t>月</w:t>
      </w:r>
      <w:r w:rsidRPr="0064476D">
        <w:rPr>
          <w:rFonts w:eastAsia="仿宋_GB2312"/>
          <w:sz w:val="32"/>
          <w:szCs w:val="32"/>
        </w:rPr>
        <w:t>1</w:t>
      </w:r>
      <w:r w:rsidRPr="0064476D">
        <w:rPr>
          <w:rFonts w:eastAsia="仿宋_GB2312"/>
          <w:sz w:val="32"/>
          <w:szCs w:val="32"/>
        </w:rPr>
        <w:t>日至</w:t>
      </w:r>
      <w:r w:rsidRPr="0064476D">
        <w:rPr>
          <w:rFonts w:eastAsia="仿宋_GB2312"/>
          <w:sz w:val="32"/>
          <w:szCs w:val="32"/>
        </w:rPr>
        <w:t>7</w:t>
      </w:r>
      <w:r w:rsidRPr="0064476D">
        <w:rPr>
          <w:rFonts w:eastAsia="仿宋_GB2312"/>
          <w:sz w:val="32"/>
          <w:szCs w:val="32"/>
        </w:rPr>
        <w:t>月</w:t>
      </w:r>
      <w:r w:rsidRPr="0064476D">
        <w:rPr>
          <w:rFonts w:eastAsia="仿宋_GB2312"/>
          <w:sz w:val="32"/>
          <w:szCs w:val="32"/>
        </w:rPr>
        <w:t>31</w:t>
      </w:r>
      <w:r w:rsidRPr="0064476D">
        <w:rPr>
          <w:rFonts w:eastAsia="仿宋_GB2312"/>
          <w:sz w:val="32"/>
          <w:szCs w:val="32"/>
        </w:rPr>
        <w:t>日。</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资助标准中（五）～（六）项所述专利资助资金的申报时限为每年</w:t>
      </w:r>
      <w:r w:rsidRPr="0064476D">
        <w:rPr>
          <w:rFonts w:eastAsia="仿宋_GB2312"/>
          <w:sz w:val="32"/>
          <w:szCs w:val="32"/>
        </w:rPr>
        <w:t>1</w:t>
      </w:r>
      <w:r w:rsidRPr="0064476D">
        <w:rPr>
          <w:rFonts w:eastAsia="仿宋_GB2312"/>
          <w:sz w:val="32"/>
          <w:szCs w:val="32"/>
        </w:rPr>
        <w:t>月</w:t>
      </w:r>
      <w:r w:rsidRPr="0064476D">
        <w:rPr>
          <w:rFonts w:eastAsia="仿宋_GB2312"/>
          <w:sz w:val="32"/>
          <w:szCs w:val="32"/>
        </w:rPr>
        <w:t>1</w:t>
      </w:r>
      <w:r w:rsidRPr="0064476D">
        <w:rPr>
          <w:rFonts w:eastAsia="仿宋_GB2312"/>
          <w:sz w:val="32"/>
          <w:szCs w:val="32"/>
        </w:rPr>
        <w:t>日至</w:t>
      </w:r>
      <w:r w:rsidRPr="0064476D">
        <w:rPr>
          <w:rFonts w:eastAsia="仿宋_GB2312"/>
          <w:sz w:val="32"/>
          <w:szCs w:val="32"/>
        </w:rPr>
        <w:t>4</w:t>
      </w:r>
      <w:r w:rsidRPr="0064476D">
        <w:rPr>
          <w:rFonts w:eastAsia="仿宋_GB2312"/>
          <w:sz w:val="32"/>
          <w:szCs w:val="32"/>
        </w:rPr>
        <w:t>月</w:t>
      </w:r>
      <w:r w:rsidRPr="0064476D">
        <w:rPr>
          <w:rFonts w:eastAsia="仿宋_GB2312"/>
          <w:sz w:val="32"/>
          <w:szCs w:val="32"/>
        </w:rPr>
        <w:t>30</w:t>
      </w:r>
      <w:r w:rsidRPr="0064476D">
        <w:rPr>
          <w:rFonts w:eastAsia="仿宋_GB2312"/>
          <w:sz w:val="32"/>
          <w:szCs w:val="32"/>
        </w:rPr>
        <w:t>日。</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逾期未申请的，视为放弃资助。</w:t>
      </w:r>
    </w:p>
    <w:p w:rsidR="009E1E66" w:rsidRPr="0064476D" w:rsidRDefault="009E1E66" w:rsidP="009E1E66">
      <w:pPr>
        <w:pStyle w:val="p0"/>
        <w:spacing w:line="560" w:lineRule="exact"/>
        <w:ind w:firstLine="640"/>
        <w:rPr>
          <w:rFonts w:eastAsia="仿宋_GB2312"/>
          <w:sz w:val="32"/>
          <w:szCs w:val="32"/>
        </w:rPr>
      </w:pPr>
      <w:r w:rsidRPr="0064476D">
        <w:rPr>
          <w:rFonts w:eastAsia="仿宋_GB2312"/>
          <w:sz w:val="32"/>
          <w:szCs w:val="32"/>
        </w:rPr>
        <w:t>本指南有效期至</w:t>
      </w:r>
      <w:r w:rsidRPr="0064476D">
        <w:rPr>
          <w:rFonts w:eastAsia="仿宋_GB2312"/>
          <w:sz w:val="32"/>
          <w:szCs w:val="32"/>
        </w:rPr>
        <w:t>2019</w:t>
      </w:r>
      <w:r w:rsidRPr="0064476D">
        <w:rPr>
          <w:rFonts w:eastAsia="仿宋_GB2312"/>
          <w:sz w:val="32"/>
          <w:szCs w:val="32"/>
        </w:rPr>
        <w:t>年</w:t>
      </w:r>
      <w:r w:rsidRPr="0064476D">
        <w:rPr>
          <w:rFonts w:eastAsia="仿宋_GB2312"/>
          <w:sz w:val="32"/>
          <w:szCs w:val="32"/>
        </w:rPr>
        <w:t>12</w:t>
      </w:r>
      <w:r w:rsidRPr="0064476D">
        <w:rPr>
          <w:rFonts w:eastAsia="仿宋_GB2312"/>
          <w:sz w:val="32"/>
          <w:szCs w:val="32"/>
        </w:rPr>
        <w:t>月</w:t>
      </w:r>
      <w:r w:rsidRPr="0064476D">
        <w:rPr>
          <w:rFonts w:eastAsia="仿宋_GB2312"/>
          <w:sz w:val="32"/>
          <w:szCs w:val="32"/>
        </w:rPr>
        <w:t>31</w:t>
      </w:r>
      <w:r w:rsidRPr="0064476D">
        <w:rPr>
          <w:rFonts w:eastAsia="仿宋_GB2312"/>
          <w:sz w:val="32"/>
          <w:szCs w:val="32"/>
        </w:rPr>
        <w:t>日。</w:t>
      </w:r>
    </w:p>
    <w:p w:rsidR="00D24B21" w:rsidRPr="009E1E66" w:rsidRDefault="009E1E66"/>
    <w:sectPr w:rsidR="00D24B21" w:rsidRPr="009E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66"/>
    <w:rsid w:val="009E1E66"/>
    <w:rsid w:val="00F74A49"/>
    <w:rsid w:val="00FC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9339-347B-4178-8FD7-C21A592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E1E6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2058</Characters>
  <Application>Microsoft Office Word</Application>
  <DocSecurity>0</DocSecurity>
  <Lines>17</Lines>
  <Paragraphs>4</Paragraphs>
  <ScaleCrop>false</ScaleCrop>
  <Company>Microsoft</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2017-01-09T02:51:00Z</dcterms:created>
  <dcterms:modified xsi:type="dcterms:W3CDTF">2017-01-09T02:53:00Z</dcterms:modified>
</cp:coreProperties>
</file>