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ind w:firstLine="0" w:firstLineChars="0"/>
        <w:rPr>
          <w:rFonts w:hint="default" w:ascii="Times New Roman" w:hAnsi="Times New Roman" w:eastAsia="方正黑体_GBK" w:cs="Times New Roman"/>
          <w:b w:val="0"/>
          <w:bCs w:val="0"/>
          <w:color w:val="auto"/>
          <w:sz w:val="32"/>
          <w:szCs w:val="32"/>
          <w:highlight w:val="none"/>
          <w:lang w:val="en-US" w:eastAsia="zh-CN"/>
        </w:rPr>
      </w:pPr>
      <w:r>
        <w:rPr>
          <w:rFonts w:hint="default" w:ascii="Times New Roman" w:hAnsi="Times New Roman" w:eastAsia="方正黑体_GBK" w:cs="Times New Roman"/>
          <w:b w:val="0"/>
          <w:bCs w:val="0"/>
          <w:color w:val="auto"/>
          <w:sz w:val="32"/>
          <w:szCs w:val="32"/>
          <w:highlight w:val="none"/>
          <w:lang w:val="en-US" w:eastAsia="zh-CN"/>
        </w:rPr>
        <w:t>附件</w:t>
      </w:r>
      <w:r>
        <w:rPr>
          <w:rFonts w:hint="eastAsia" w:ascii="Times New Roman" w:hAnsi="Times New Roman" w:eastAsia="方正黑体_GBK" w:cs="Times New Roman"/>
          <w:b w:val="0"/>
          <w:bCs w:val="0"/>
          <w:color w:val="auto"/>
          <w:sz w:val="32"/>
          <w:szCs w:val="32"/>
          <w:highlight w:val="none"/>
          <w:lang w:val="en-US" w:eastAsia="zh-CN"/>
        </w:rPr>
        <w:t xml:space="preserve"> </w:t>
      </w:r>
      <w:bookmarkStart w:id="2" w:name="_GoBack"/>
      <w:bookmarkEnd w:id="2"/>
      <w:r>
        <w:rPr>
          <w:rFonts w:hint="eastAsia" w:ascii="Times New Roman" w:hAnsi="Times New Roman" w:eastAsia="方正黑体_GBK" w:cs="Times New Roman"/>
          <w:b w:val="0"/>
          <w:bCs w:val="0"/>
          <w:color w:val="auto"/>
          <w:sz w:val="32"/>
          <w:szCs w:val="32"/>
          <w:highlight w:val="none"/>
          <w:lang w:val="en-US" w:eastAsia="zh-CN"/>
        </w:rPr>
        <w:t>1</w:t>
      </w:r>
    </w:p>
    <w:p>
      <w:pPr>
        <w:pStyle w:val="2"/>
      </w:pPr>
    </w:p>
    <w:p>
      <w:pPr>
        <w:widowControl w:val="0"/>
        <w:kinsoku/>
        <w:autoSpaceDE/>
        <w:autoSpaceDN/>
        <w:adjustRightInd/>
        <w:snapToGrid/>
        <w:spacing w:line="560" w:lineRule="exact"/>
        <w:jc w:val="center"/>
        <w:textAlignment w:val="auto"/>
        <w:rPr>
          <w:rFonts w:ascii="Times New Roman" w:hAnsi="Times New Roman" w:eastAsia="方正小标宋简体" w:cs="Times New Roman"/>
          <w:snapToGrid/>
          <w:color w:val="auto"/>
          <w:kern w:val="2"/>
          <w:sz w:val="44"/>
          <w:szCs w:val="44"/>
        </w:rPr>
      </w:pPr>
      <w:r>
        <w:rPr>
          <w:rFonts w:hint="eastAsia" w:ascii="Times New Roman" w:hAnsi="Times New Roman" w:eastAsia="方正小标宋简体" w:cs="Times New Roman"/>
          <w:snapToGrid/>
          <w:color w:val="auto"/>
          <w:kern w:val="2"/>
          <w:sz w:val="44"/>
          <w:szCs w:val="44"/>
        </w:rPr>
        <w:t>大赛</w:t>
      </w:r>
      <w:r>
        <w:rPr>
          <w:rFonts w:ascii="Times New Roman" w:hAnsi="Times New Roman" w:eastAsia="方正小标宋简体" w:cs="Times New Roman"/>
          <w:snapToGrid/>
          <w:color w:val="auto"/>
          <w:kern w:val="2"/>
          <w:sz w:val="44"/>
          <w:szCs w:val="44"/>
        </w:rPr>
        <w:t>评分标准</w:t>
      </w:r>
    </w:p>
    <w:p>
      <w:pPr>
        <w:jc w:val="center"/>
        <w:rPr>
          <w:rFonts w:ascii="方正小标宋简体" w:hAnsi="方正小标宋简体" w:eastAsia="方正小标宋简体" w:cs="方正小标宋简体"/>
          <w:b/>
          <w:sz w:val="28"/>
          <w:szCs w:val="28"/>
        </w:rPr>
      </w:pPr>
      <w:bookmarkStart w:id="0" w:name="_Hlk80698807"/>
    </w:p>
    <w:p>
      <w:pPr>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snapToGrid/>
          <w:color w:val="auto"/>
          <w:kern w:val="2"/>
          <w:sz w:val="32"/>
          <w:szCs w:val="32"/>
        </w:rPr>
      </w:pPr>
      <w:r>
        <w:rPr>
          <w:rFonts w:hint="eastAsia" w:ascii="Times New Roman" w:hAnsi="Times New Roman" w:eastAsia="仿宋_GB2312" w:cs="Times New Roman"/>
          <w:snapToGrid/>
          <w:color w:val="auto"/>
          <w:kern w:val="2"/>
          <w:sz w:val="32"/>
          <w:szCs w:val="32"/>
        </w:rPr>
        <w:t>本届大赛设置2个专题，即第七届“创客广东”广州市中小企业创新创业大赛（下统称“广州地市赛”）和“四化赋能”专项赛（下统称“‘四化’专项赛”）。广州地市赛和“四化”专项赛为不同的评分规则，企业和团队（下统称“参赛者”）均可报名，参赛者可同时报名参与两个专题的赛事。具体如下：</w:t>
      </w:r>
    </w:p>
    <w:p>
      <w:pPr>
        <w:jc w:val="both"/>
        <w:rPr>
          <w:rFonts w:ascii="方正小标宋简体" w:hAnsi="方正小标宋简体" w:eastAsia="方正小标宋简体" w:cs="方正小标宋简体"/>
          <w:b/>
          <w:sz w:val="28"/>
          <w:szCs w:val="28"/>
        </w:rPr>
      </w:pPr>
    </w:p>
    <w:p>
      <w:pPr>
        <w:jc w:val="center"/>
        <w:rPr>
          <w:rFonts w:ascii="方正小标宋简体" w:hAnsi="方正小标宋简体" w:eastAsia="方正小标宋简体" w:cs="方正小标宋简体"/>
          <w:b/>
          <w:sz w:val="28"/>
          <w:szCs w:val="28"/>
        </w:rPr>
      </w:pPr>
      <w:r>
        <w:rPr>
          <w:rFonts w:hint="eastAsia" w:ascii="方正小标宋简体" w:hAnsi="方正小标宋简体" w:eastAsia="方正小标宋简体" w:cs="方正小标宋简体"/>
          <w:b/>
          <w:sz w:val="28"/>
          <w:szCs w:val="28"/>
        </w:rPr>
        <w:t>第七届“创客广东”广州市中小企业创新创业大赛【企业组】评分表</w:t>
      </w:r>
    </w:p>
    <w:tbl>
      <w:tblPr>
        <w:tblStyle w:val="4"/>
        <w:tblW w:w="9368" w:type="dxa"/>
        <w:jc w:val="center"/>
        <w:tblLayout w:type="fixed"/>
        <w:tblCellMar>
          <w:top w:w="15" w:type="dxa"/>
          <w:left w:w="15" w:type="dxa"/>
          <w:bottom w:w="15" w:type="dxa"/>
          <w:right w:w="15" w:type="dxa"/>
        </w:tblCellMar>
      </w:tblPr>
      <w:tblGrid>
        <w:gridCol w:w="1224"/>
        <w:gridCol w:w="1354"/>
        <w:gridCol w:w="4696"/>
        <w:gridCol w:w="1177"/>
        <w:gridCol w:w="917"/>
      </w:tblGrid>
      <w:tr>
        <w:tblPrEx>
          <w:tblCellMar>
            <w:top w:w="15" w:type="dxa"/>
            <w:left w:w="15" w:type="dxa"/>
            <w:bottom w:w="15" w:type="dxa"/>
            <w:right w:w="15" w:type="dxa"/>
          </w:tblCellMar>
        </w:tblPrEx>
        <w:trPr>
          <w:trHeight w:val="289" w:hRule="atLeast"/>
          <w:jc w:val="center"/>
        </w:trPr>
        <w:tc>
          <w:tcPr>
            <w:tcW w:w="1224" w:type="dxa"/>
            <w:tcBorders>
              <w:top w:val="single" w:color="000000" w:sz="4" w:space="0"/>
              <w:left w:val="single" w:color="000000" w:sz="4" w:space="0"/>
              <w:bottom w:val="single" w:color="000000" w:sz="4" w:space="0"/>
              <w:right w:val="single" w:color="000000" w:sz="4" w:space="0"/>
            </w:tcBorders>
            <w:shd w:val="clear" w:color="auto" w:fill="A5A5A5"/>
            <w:vAlign w:val="center"/>
          </w:tcPr>
          <w:p>
            <w:pPr>
              <w:pStyle w:val="7"/>
              <w:spacing w:line="360" w:lineRule="exact"/>
              <w:ind w:firstLine="0" w:firstLineChars="0"/>
              <w:jc w:val="center"/>
              <w:rPr>
                <w:rFonts w:ascii="仿宋" w:hAnsi="仿宋" w:eastAsia="仿宋" w:cs="宋体"/>
                <w:b/>
                <w:sz w:val="28"/>
                <w:szCs w:val="28"/>
              </w:rPr>
            </w:pPr>
            <w:r>
              <w:rPr>
                <w:rFonts w:hint="eastAsia" w:ascii="仿宋" w:hAnsi="仿宋" w:eastAsia="仿宋" w:cs="宋体"/>
                <w:b/>
                <w:sz w:val="28"/>
                <w:szCs w:val="28"/>
              </w:rPr>
              <w:t>一级指标</w:t>
            </w:r>
          </w:p>
        </w:tc>
        <w:tc>
          <w:tcPr>
            <w:tcW w:w="1354" w:type="dxa"/>
            <w:tcBorders>
              <w:top w:val="single" w:color="000000" w:sz="4" w:space="0"/>
              <w:left w:val="single" w:color="000000" w:sz="4" w:space="0"/>
              <w:bottom w:val="single" w:color="000000" w:sz="4" w:space="0"/>
              <w:right w:val="single" w:color="000000" w:sz="4" w:space="0"/>
            </w:tcBorders>
            <w:shd w:val="clear" w:color="auto" w:fill="A5A5A5"/>
            <w:vAlign w:val="center"/>
          </w:tcPr>
          <w:p>
            <w:pPr>
              <w:pStyle w:val="7"/>
              <w:spacing w:line="360" w:lineRule="exact"/>
              <w:ind w:firstLine="0" w:firstLineChars="0"/>
              <w:jc w:val="center"/>
              <w:rPr>
                <w:rFonts w:ascii="仿宋" w:hAnsi="仿宋" w:eastAsia="仿宋" w:cs="宋体"/>
                <w:b/>
                <w:sz w:val="28"/>
                <w:szCs w:val="28"/>
              </w:rPr>
            </w:pPr>
            <w:r>
              <w:rPr>
                <w:rFonts w:hint="eastAsia" w:ascii="仿宋" w:hAnsi="仿宋" w:eastAsia="仿宋" w:cs="宋体"/>
                <w:b/>
                <w:sz w:val="28"/>
                <w:szCs w:val="28"/>
              </w:rPr>
              <w:t>二级指标</w:t>
            </w:r>
          </w:p>
        </w:tc>
        <w:tc>
          <w:tcPr>
            <w:tcW w:w="4696" w:type="dxa"/>
            <w:tcBorders>
              <w:top w:val="single" w:color="000000" w:sz="4" w:space="0"/>
              <w:left w:val="single" w:color="000000" w:sz="4" w:space="0"/>
              <w:bottom w:val="single" w:color="000000" w:sz="4" w:space="0"/>
              <w:right w:val="single" w:color="000000" w:sz="4" w:space="0"/>
            </w:tcBorders>
            <w:shd w:val="clear" w:color="auto" w:fill="A5A5A5"/>
            <w:vAlign w:val="center"/>
          </w:tcPr>
          <w:p>
            <w:pPr>
              <w:pStyle w:val="7"/>
              <w:spacing w:line="360" w:lineRule="exact"/>
              <w:ind w:firstLine="0" w:firstLineChars="0"/>
              <w:jc w:val="center"/>
              <w:rPr>
                <w:rFonts w:ascii="仿宋" w:hAnsi="仿宋" w:eastAsia="仿宋" w:cs="宋体"/>
                <w:b/>
                <w:sz w:val="28"/>
                <w:szCs w:val="28"/>
              </w:rPr>
            </w:pPr>
            <w:r>
              <w:rPr>
                <w:rFonts w:hint="eastAsia" w:ascii="仿宋" w:hAnsi="仿宋" w:eastAsia="仿宋" w:cs="宋体"/>
                <w:b/>
                <w:sz w:val="28"/>
                <w:szCs w:val="28"/>
              </w:rPr>
              <w:t>指标内容</w:t>
            </w:r>
          </w:p>
        </w:tc>
        <w:tc>
          <w:tcPr>
            <w:tcW w:w="1177" w:type="dxa"/>
            <w:tcBorders>
              <w:top w:val="single" w:color="000000" w:sz="4" w:space="0"/>
              <w:left w:val="single" w:color="000000" w:sz="4" w:space="0"/>
              <w:bottom w:val="single" w:color="000000" w:sz="4" w:space="0"/>
              <w:right w:val="single" w:color="000000" w:sz="4" w:space="0"/>
            </w:tcBorders>
            <w:shd w:val="clear" w:color="auto" w:fill="A5A5A5"/>
            <w:vAlign w:val="center"/>
          </w:tcPr>
          <w:p>
            <w:pPr>
              <w:pStyle w:val="7"/>
              <w:spacing w:line="360" w:lineRule="exact"/>
              <w:ind w:firstLine="0" w:firstLineChars="0"/>
              <w:jc w:val="center"/>
              <w:rPr>
                <w:rFonts w:ascii="仿宋" w:hAnsi="仿宋" w:eastAsia="仿宋" w:cs="宋体"/>
                <w:b/>
                <w:sz w:val="28"/>
                <w:szCs w:val="28"/>
              </w:rPr>
            </w:pPr>
            <w:r>
              <w:rPr>
                <w:rFonts w:hint="eastAsia" w:ascii="仿宋" w:hAnsi="仿宋" w:eastAsia="仿宋" w:cs="宋体"/>
                <w:b/>
                <w:sz w:val="28"/>
                <w:szCs w:val="28"/>
              </w:rPr>
              <w:t>分值</w:t>
            </w:r>
          </w:p>
        </w:tc>
        <w:tc>
          <w:tcPr>
            <w:tcW w:w="917" w:type="dxa"/>
            <w:tcBorders>
              <w:top w:val="single" w:color="000000" w:sz="4" w:space="0"/>
              <w:left w:val="single" w:color="000000" w:sz="4" w:space="0"/>
              <w:bottom w:val="single" w:color="000000" w:sz="4" w:space="0"/>
              <w:right w:val="single" w:color="000000" w:sz="4" w:space="0"/>
            </w:tcBorders>
            <w:shd w:val="clear" w:color="auto" w:fill="A5A5A5"/>
            <w:vAlign w:val="center"/>
          </w:tcPr>
          <w:p>
            <w:pPr>
              <w:pStyle w:val="7"/>
              <w:spacing w:line="360" w:lineRule="exact"/>
              <w:ind w:firstLine="0" w:firstLineChars="0"/>
              <w:jc w:val="center"/>
              <w:rPr>
                <w:rFonts w:ascii="仿宋" w:hAnsi="仿宋" w:eastAsia="仿宋" w:cs="宋体"/>
                <w:b/>
                <w:sz w:val="28"/>
                <w:szCs w:val="28"/>
              </w:rPr>
            </w:pPr>
            <w:r>
              <w:rPr>
                <w:rFonts w:hint="eastAsia" w:ascii="仿宋" w:hAnsi="仿宋" w:eastAsia="仿宋" w:cs="宋体"/>
                <w:b/>
                <w:sz w:val="28"/>
                <w:szCs w:val="28"/>
              </w:rPr>
              <w:t>评分</w:t>
            </w:r>
          </w:p>
        </w:tc>
      </w:tr>
      <w:tr>
        <w:tblPrEx>
          <w:tblCellMar>
            <w:top w:w="15" w:type="dxa"/>
            <w:left w:w="15" w:type="dxa"/>
            <w:bottom w:w="15" w:type="dxa"/>
            <w:right w:w="15" w:type="dxa"/>
          </w:tblCellMar>
        </w:tblPrEx>
        <w:trPr>
          <w:trHeight w:val="1102" w:hRule="atLeast"/>
          <w:jc w:val="center"/>
        </w:trPr>
        <w:tc>
          <w:tcPr>
            <w:tcW w:w="1224" w:type="dxa"/>
            <w:vMerge w:val="restart"/>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1.技术能力</w:t>
            </w:r>
          </w:p>
          <w:p>
            <w:pPr>
              <w:pStyle w:val="7"/>
              <w:spacing w:line="360" w:lineRule="exact"/>
              <w:ind w:firstLine="0" w:firstLineChars="0"/>
              <w:jc w:val="center"/>
              <w:rPr>
                <w:rFonts w:ascii="Arial" w:hAnsi="Arial"/>
                <w:color w:val="auto"/>
                <w:szCs w:val="32"/>
              </w:rPr>
            </w:pPr>
            <w:r>
              <w:rPr>
                <w:rFonts w:hint="eastAsia" w:ascii="Arial" w:hAnsi="Arial"/>
                <w:color w:val="auto"/>
                <w:szCs w:val="32"/>
              </w:rPr>
              <w:t>(35分)</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bookmarkStart w:id="1" w:name="OLE_LINK1"/>
            <w:r>
              <w:rPr>
                <w:rFonts w:hint="eastAsia" w:ascii="Arial" w:hAnsi="Arial"/>
                <w:color w:val="auto"/>
                <w:szCs w:val="32"/>
              </w:rPr>
              <w:t>创新性/先进性</w:t>
            </w:r>
          </w:p>
          <w:bookmarkEnd w:id="1"/>
          <w:p>
            <w:pPr>
              <w:pStyle w:val="7"/>
              <w:spacing w:line="360" w:lineRule="exact"/>
              <w:ind w:firstLine="0" w:firstLineChars="0"/>
              <w:jc w:val="center"/>
              <w:rPr>
                <w:rFonts w:ascii="Arial" w:hAnsi="Arial"/>
                <w:color w:val="auto"/>
                <w:szCs w:val="32"/>
              </w:rPr>
            </w:pPr>
            <w:r>
              <w:rPr>
                <w:rFonts w:hint="eastAsia" w:ascii="Arial" w:hAnsi="Arial"/>
                <w:color w:val="auto"/>
                <w:szCs w:val="32"/>
              </w:rPr>
              <w:t>（14分）</w:t>
            </w:r>
          </w:p>
        </w:tc>
        <w:tc>
          <w:tcPr>
            <w:tcW w:w="4696"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rPr>
                <w:rFonts w:ascii="Arial" w:hAnsi="Arial"/>
                <w:color w:val="auto"/>
                <w:szCs w:val="32"/>
              </w:rPr>
            </w:pPr>
            <w:r>
              <w:rPr>
                <w:rFonts w:hint="eastAsia" w:ascii="Arial" w:hAnsi="Arial"/>
                <w:color w:val="auto"/>
                <w:szCs w:val="32"/>
              </w:rPr>
              <w:t>项目（技术、产品、服务）不属于现有技术,也未发现任何单位或者个人已注册并持有本项目所阐述技术的发明专利或实用新型专利；在现有技术中处于国内或国际领先地位</w:t>
            </w: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rPr>
                <w:rFonts w:ascii="Arial" w:hAnsi="Arial"/>
                <w:color w:val="auto"/>
                <w:szCs w:val="32"/>
              </w:rPr>
            </w:pPr>
            <w:r>
              <w:rPr>
                <w:rFonts w:hint="eastAsia" w:ascii="Arial" w:hAnsi="Arial"/>
                <w:color w:val="auto"/>
                <w:szCs w:val="32"/>
              </w:rPr>
              <w:t>优：12-14</w:t>
            </w:r>
          </w:p>
          <w:p>
            <w:pPr>
              <w:pStyle w:val="7"/>
              <w:spacing w:line="360" w:lineRule="exact"/>
              <w:ind w:firstLine="0" w:firstLineChars="0"/>
              <w:rPr>
                <w:rFonts w:ascii="Arial" w:hAnsi="Arial"/>
                <w:color w:val="auto"/>
                <w:szCs w:val="32"/>
              </w:rPr>
            </w:pPr>
            <w:r>
              <w:rPr>
                <w:rFonts w:hint="eastAsia" w:ascii="Arial" w:hAnsi="Arial"/>
                <w:color w:val="auto"/>
                <w:szCs w:val="32"/>
              </w:rPr>
              <w:t>良：8-11</w:t>
            </w:r>
          </w:p>
          <w:p>
            <w:pPr>
              <w:pStyle w:val="7"/>
              <w:spacing w:line="360" w:lineRule="exact"/>
              <w:ind w:firstLine="0" w:firstLineChars="0"/>
              <w:rPr>
                <w:rFonts w:ascii="Arial" w:hAnsi="Arial"/>
                <w:color w:val="auto"/>
                <w:szCs w:val="32"/>
              </w:rPr>
            </w:pPr>
            <w:r>
              <w:rPr>
                <w:rFonts w:hint="eastAsia" w:ascii="Arial" w:hAnsi="Arial"/>
                <w:color w:val="auto"/>
                <w:szCs w:val="32"/>
              </w:rPr>
              <w:t>中：4-7</w:t>
            </w:r>
          </w:p>
          <w:p>
            <w:pPr>
              <w:pStyle w:val="7"/>
              <w:spacing w:line="360" w:lineRule="exact"/>
              <w:ind w:firstLine="0" w:firstLineChars="0"/>
              <w:rPr>
                <w:rFonts w:ascii="Arial" w:hAnsi="Arial"/>
                <w:color w:val="auto"/>
                <w:szCs w:val="32"/>
              </w:rPr>
            </w:pPr>
            <w:r>
              <w:rPr>
                <w:rFonts w:hint="eastAsia" w:ascii="Arial" w:hAnsi="Arial"/>
                <w:color w:val="auto"/>
                <w:szCs w:val="32"/>
              </w:rPr>
              <w:t>差：0-3</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仿宋" w:hAnsi="仿宋" w:eastAsia="仿宋" w:cs="宋体"/>
                <w:sz w:val="28"/>
                <w:szCs w:val="28"/>
              </w:rPr>
            </w:pPr>
          </w:p>
        </w:tc>
      </w:tr>
      <w:tr>
        <w:tblPrEx>
          <w:tblCellMar>
            <w:top w:w="15" w:type="dxa"/>
            <w:left w:w="15" w:type="dxa"/>
            <w:bottom w:w="15" w:type="dxa"/>
            <w:right w:w="15" w:type="dxa"/>
          </w:tblCellMar>
        </w:tblPrEx>
        <w:trPr>
          <w:trHeight w:val="90" w:hRule="atLeast"/>
          <w:jc w:val="center"/>
        </w:trPr>
        <w:tc>
          <w:tcPr>
            <w:tcW w:w="1224"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技术/产品竞争力</w:t>
            </w:r>
          </w:p>
          <w:p>
            <w:pPr>
              <w:pStyle w:val="7"/>
              <w:spacing w:line="360" w:lineRule="exact"/>
              <w:ind w:firstLine="0" w:firstLineChars="0"/>
              <w:jc w:val="center"/>
              <w:rPr>
                <w:rFonts w:ascii="Arial" w:hAnsi="Arial"/>
                <w:color w:val="auto"/>
                <w:szCs w:val="32"/>
              </w:rPr>
            </w:pPr>
            <w:r>
              <w:rPr>
                <w:rFonts w:hint="eastAsia" w:ascii="Arial" w:hAnsi="Arial"/>
                <w:color w:val="auto"/>
                <w:szCs w:val="32"/>
              </w:rPr>
              <w:t>（14分）</w:t>
            </w:r>
          </w:p>
        </w:tc>
        <w:tc>
          <w:tcPr>
            <w:tcW w:w="4696"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rPr>
                <w:rFonts w:ascii="Arial" w:hAnsi="Arial"/>
                <w:color w:val="auto"/>
                <w:szCs w:val="32"/>
              </w:rPr>
            </w:pPr>
            <w:r>
              <w:rPr>
                <w:rFonts w:hint="eastAsia" w:ascii="Arial" w:hAnsi="Arial"/>
                <w:color w:val="auto"/>
                <w:szCs w:val="32"/>
              </w:rPr>
              <w:t>项目（技术、产品、服务）解决方案的技术含量与目前同类技术相比竞争力情况</w:t>
            </w: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rPr>
                <w:rFonts w:ascii="Arial" w:hAnsi="Arial"/>
                <w:color w:val="auto"/>
                <w:szCs w:val="32"/>
              </w:rPr>
            </w:pPr>
            <w:r>
              <w:rPr>
                <w:rFonts w:hint="eastAsia" w:ascii="Arial" w:hAnsi="Arial"/>
                <w:color w:val="auto"/>
                <w:szCs w:val="32"/>
              </w:rPr>
              <w:t>优：12-14</w:t>
            </w:r>
          </w:p>
          <w:p>
            <w:pPr>
              <w:pStyle w:val="7"/>
              <w:spacing w:line="360" w:lineRule="exact"/>
              <w:ind w:firstLine="0" w:firstLineChars="0"/>
              <w:rPr>
                <w:rFonts w:ascii="Arial" w:hAnsi="Arial"/>
                <w:color w:val="auto"/>
                <w:szCs w:val="32"/>
              </w:rPr>
            </w:pPr>
            <w:r>
              <w:rPr>
                <w:rFonts w:hint="eastAsia" w:ascii="Arial" w:hAnsi="Arial"/>
                <w:color w:val="auto"/>
                <w:szCs w:val="32"/>
              </w:rPr>
              <w:t>良：8-11</w:t>
            </w:r>
          </w:p>
          <w:p>
            <w:pPr>
              <w:pStyle w:val="7"/>
              <w:spacing w:line="360" w:lineRule="exact"/>
              <w:ind w:firstLine="0" w:firstLineChars="0"/>
              <w:rPr>
                <w:rFonts w:ascii="Arial" w:hAnsi="Arial"/>
                <w:color w:val="auto"/>
                <w:szCs w:val="32"/>
              </w:rPr>
            </w:pPr>
            <w:r>
              <w:rPr>
                <w:rFonts w:hint="eastAsia" w:ascii="Arial" w:hAnsi="Arial"/>
                <w:color w:val="auto"/>
                <w:szCs w:val="32"/>
              </w:rPr>
              <w:t>中：4-7</w:t>
            </w:r>
          </w:p>
          <w:p>
            <w:pPr>
              <w:pStyle w:val="7"/>
              <w:spacing w:line="360" w:lineRule="exact"/>
              <w:ind w:firstLine="0" w:firstLineChars="0"/>
              <w:rPr>
                <w:rFonts w:ascii="Arial" w:hAnsi="Arial"/>
                <w:color w:val="auto"/>
                <w:szCs w:val="32"/>
              </w:rPr>
            </w:pPr>
            <w:r>
              <w:rPr>
                <w:rFonts w:hint="eastAsia" w:ascii="Arial" w:hAnsi="Arial"/>
                <w:color w:val="auto"/>
                <w:szCs w:val="32"/>
              </w:rPr>
              <w:t>差：0-3</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仿宋" w:hAnsi="仿宋" w:eastAsia="仿宋" w:cs="宋体"/>
                <w:sz w:val="28"/>
                <w:szCs w:val="28"/>
              </w:rPr>
            </w:pPr>
          </w:p>
        </w:tc>
      </w:tr>
      <w:tr>
        <w:tblPrEx>
          <w:tblCellMar>
            <w:top w:w="15" w:type="dxa"/>
            <w:left w:w="15" w:type="dxa"/>
            <w:bottom w:w="15" w:type="dxa"/>
            <w:right w:w="15" w:type="dxa"/>
          </w:tblCellMar>
        </w:tblPrEx>
        <w:trPr>
          <w:trHeight w:val="289" w:hRule="atLeast"/>
          <w:jc w:val="center"/>
        </w:trPr>
        <w:tc>
          <w:tcPr>
            <w:tcW w:w="1224"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实用环保</w:t>
            </w:r>
          </w:p>
          <w:p>
            <w:pPr>
              <w:pStyle w:val="7"/>
              <w:spacing w:line="360" w:lineRule="exact"/>
              <w:ind w:firstLine="0" w:firstLineChars="0"/>
              <w:jc w:val="center"/>
              <w:rPr>
                <w:rFonts w:ascii="Arial" w:hAnsi="Arial"/>
                <w:color w:val="auto"/>
                <w:szCs w:val="32"/>
              </w:rPr>
            </w:pPr>
            <w:r>
              <w:rPr>
                <w:rFonts w:hint="eastAsia" w:ascii="Arial" w:hAnsi="Arial"/>
                <w:color w:val="auto"/>
                <w:szCs w:val="32"/>
              </w:rPr>
              <w:t>（7分）</w:t>
            </w:r>
          </w:p>
        </w:tc>
        <w:tc>
          <w:tcPr>
            <w:tcW w:w="4696"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rPr>
                <w:rFonts w:ascii="Arial" w:hAnsi="Arial"/>
                <w:color w:val="auto"/>
                <w:szCs w:val="32"/>
              </w:rPr>
            </w:pPr>
            <w:r>
              <w:rPr>
                <w:rFonts w:hint="eastAsia" w:ascii="Arial" w:hAnsi="Arial"/>
                <w:color w:val="auto"/>
                <w:szCs w:val="32"/>
              </w:rPr>
              <w:t>项目（技术、产品、服务）符合国家安全及环保标准，且实用性强度</w:t>
            </w: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rPr>
                <w:rFonts w:ascii="Arial" w:hAnsi="Arial"/>
                <w:color w:val="auto"/>
                <w:szCs w:val="32"/>
              </w:rPr>
            </w:pPr>
            <w:r>
              <w:rPr>
                <w:rFonts w:hint="eastAsia" w:ascii="Arial" w:hAnsi="Arial"/>
                <w:color w:val="auto"/>
                <w:szCs w:val="32"/>
              </w:rPr>
              <w:t>优：6-7</w:t>
            </w:r>
          </w:p>
          <w:p>
            <w:pPr>
              <w:pStyle w:val="7"/>
              <w:spacing w:line="360" w:lineRule="exact"/>
              <w:ind w:firstLine="0" w:firstLineChars="0"/>
              <w:rPr>
                <w:rFonts w:ascii="Arial" w:hAnsi="Arial"/>
                <w:color w:val="auto"/>
                <w:szCs w:val="32"/>
              </w:rPr>
            </w:pPr>
            <w:r>
              <w:rPr>
                <w:rFonts w:hint="eastAsia" w:ascii="Arial" w:hAnsi="Arial"/>
                <w:color w:val="auto"/>
                <w:szCs w:val="32"/>
              </w:rPr>
              <w:t>良：4-5</w:t>
            </w:r>
          </w:p>
          <w:p>
            <w:pPr>
              <w:pStyle w:val="7"/>
              <w:spacing w:line="360" w:lineRule="exact"/>
              <w:ind w:firstLine="0" w:firstLineChars="0"/>
              <w:rPr>
                <w:rFonts w:ascii="Arial" w:hAnsi="Arial"/>
                <w:color w:val="auto"/>
                <w:szCs w:val="32"/>
              </w:rPr>
            </w:pPr>
            <w:r>
              <w:rPr>
                <w:rFonts w:hint="eastAsia" w:ascii="Arial" w:hAnsi="Arial"/>
                <w:color w:val="auto"/>
                <w:szCs w:val="32"/>
              </w:rPr>
              <w:t>中：2-3</w:t>
            </w:r>
          </w:p>
          <w:p>
            <w:pPr>
              <w:pStyle w:val="7"/>
              <w:spacing w:line="360" w:lineRule="exact"/>
              <w:ind w:firstLine="0" w:firstLineChars="0"/>
              <w:rPr>
                <w:rFonts w:ascii="Arial" w:hAnsi="Arial"/>
                <w:color w:val="auto"/>
                <w:szCs w:val="32"/>
              </w:rPr>
            </w:pPr>
            <w:r>
              <w:rPr>
                <w:rFonts w:hint="eastAsia" w:ascii="Arial" w:hAnsi="Arial"/>
                <w:color w:val="auto"/>
                <w:szCs w:val="32"/>
              </w:rPr>
              <w:t>差：0-1</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仿宋" w:hAnsi="仿宋" w:eastAsia="仿宋" w:cs="宋体"/>
                <w:sz w:val="28"/>
                <w:szCs w:val="28"/>
              </w:rPr>
            </w:pPr>
          </w:p>
        </w:tc>
      </w:tr>
      <w:tr>
        <w:tblPrEx>
          <w:tblCellMar>
            <w:top w:w="15" w:type="dxa"/>
            <w:left w:w="15" w:type="dxa"/>
            <w:bottom w:w="15" w:type="dxa"/>
            <w:right w:w="15" w:type="dxa"/>
          </w:tblCellMar>
        </w:tblPrEx>
        <w:trPr>
          <w:trHeight w:val="289" w:hRule="atLeast"/>
          <w:jc w:val="center"/>
        </w:trPr>
        <w:tc>
          <w:tcPr>
            <w:tcW w:w="1224" w:type="dxa"/>
            <w:vMerge w:val="restart"/>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2.商业能力</w:t>
            </w:r>
          </w:p>
          <w:p>
            <w:pPr>
              <w:pStyle w:val="7"/>
              <w:spacing w:line="360" w:lineRule="exact"/>
              <w:ind w:firstLine="0" w:firstLineChars="0"/>
              <w:jc w:val="center"/>
              <w:rPr>
                <w:rFonts w:ascii="Arial" w:hAnsi="Arial"/>
                <w:color w:val="auto"/>
                <w:szCs w:val="32"/>
              </w:rPr>
            </w:pPr>
            <w:r>
              <w:rPr>
                <w:rFonts w:hint="eastAsia" w:ascii="Arial" w:hAnsi="Arial"/>
                <w:color w:val="auto"/>
                <w:szCs w:val="32"/>
              </w:rPr>
              <w:t>（40分）</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市场前景</w:t>
            </w:r>
          </w:p>
          <w:p>
            <w:pPr>
              <w:pStyle w:val="7"/>
              <w:spacing w:line="360" w:lineRule="exact"/>
              <w:ind w:firstLine="0" w:firstLineChars="0"/>
              <w:jc w:val="center"/>
              <w:rPr>
                <w:rFonts w:ascii="Arial" w:hAnsi="Arial"/>
                <w:color w:val="auto"/>
                <w:szCs w:val="32"/>
              </w:rPr>
            </w:pPr>
            <w:r>
              <w:rPr>
                <w:rFonts w:hint="eastAsia" w:ascii="Arial" w:hAnsi="Arial"/>
                <w:color w:val="auto"/>
                <w:szCs w:val="32"/>
              </w:rPr>
              <w:t>（4分）</w:t>
            </w:r>
          </w:p>
        </w:tc>
        <w:tc>
          <w:tcPr>
            <w:tcW w:w="4696"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rPr>
                <w:rFonts w:ascii="Arial" w:hAnsi="Arial"/>
                <w:color w:val="auto"/>
                <w:szCs w:val="32"/>
              </w:rPr>
            </w:pPr>
            <w:r>
              <w:rPr>
                <w:rFonts w:hint="eastAsia" w:ascii="Arial" w:hAnsi="Arial"/>
                <w:color w:val="auto"/>
                <w:szCs w:val="32"/>
              </w:rPr>
              <w:t>项目（技术、产品、服务）市场化、商业化的可能性、受众面和市场接受程度等</w:t>
            </w: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rPr>
                <w:rFonts w:ascii="Arial" w:hAnsi="Arial"/>
                <w:color w:val="auto"/>
                <w:szCs w:val="32"/>
              </w:rPr>
            </w:pPr>
            <w:r>
              <w:rPr>
                <w:rFonts w:hint="eastAsia" w:ascii="Arial" w:hAnsi="Arial"/>
                <w:color w:val="auto"/>
                <w:szCs w:val="32"/>
              </w:rPr>
              <w:t>优：4</w:t>
            </w:r>
          </w:p>
          <w:p>
            <w:pPr>
              <w:pStyle w:val="7"/>
              <w:spacing w:line="360" w:lineRule="exact"/>
              <w:ind w:firstLine="0" w:firstLineChars="0"/>
              <w:rPr>
                <w:rFonts w:ascii="Arial" w:hAnsi="Arial"/>
                <w:color w:val="auto"/>
                <w:szCs w:val="32"/>
              </w:rPr>
            </w:pPr>
            <w:r>
              <w:rPr>
                <w:rFonts w:hint="eastAsia" w:ascii="Arial" w:hAnsi="Arial"/>
                <w:color w:val="auto"/>
                <w:szCs w:val="32"/>
              </w:rPr>
              <w:t>良：2-3</w:t>
            </w:r>
          </w:p>
          <w:p>
            <w:pPr>
              <w:pStyle w:val="7"/>
              <w:spacing w:line="360" w:lineRule="exact"/>
              <w:ind w:firstLine="0" w:firstLineChars="0"/>
              <w:rPr>
                <w:rFonts w:ascii="Arial" w:hAnsi="Arial"/>
                <w:color w:val="auto"/>
                <w:szCs w:val="32"/>
              </w:rPr>
            </w:pPr>
            <w:r>
              <w:rPr>
                <w:rFonts w:hint="eastAsia" w:ascii="Arial" w:hAnsi="Arial"/>
                <w:color w:val="auto"/>
                <w:szCs w:val="32"/>
              </w:rPr>
              <w:t>中：1</w:t>
            </w:r>
          </w:p>
          <w:p>
            <w:pPr>
              <w:pStyle w:val="7"/>
              <w:spacing w:line="360" w:lineRule="exact"/>
              <w:ind w:firstLine="0" w:firstLineChars="0"/>
              <w:rPr>
                <w:rFonts w:ascii="Arial" w:hAnsi="Arial"/>
                <w:color w:val="auto"/>
                <w:szCs w:val="32"/>
              </w:rPr>
            </w:pPr>
            <w:r>
              <w:rPr>
                <w:rFonts w:hint="eastAsia" w:ascii="Arial" w:hAnsi="Arial"/>
                <w:color w:val="auto"/>
                <w:szCs w:val="32"/>
              </w:rPr>
              <w:t>差：0</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仿宋" w:hAnsi="仿宋" w:eastAsia="仿宋" w:cs="宋体"/>
                <w:sz w:val="28"/>
                <w:szCs w:val="28"/>
              </w:rPr>
            </w:pPr>
          </w:p>
        </w:tc>
      </w:tr>
      <w:tr>
        <w:tblPrEx>
          <w:tblCellMar>
            <w:top w:w="15" w:type="dxa"/>
            <w:left w:w="15" w:type="dxa"/>
            <w:bottom w:w="15" w:type="dxa"/>
            <w:right w:w="15" w:type="dxa"/>
          </w:tblCellMar>
        </w:tblPrEx>
        <w:trPr>
          <w:trHeight w:val="289" w:hRule="atLeast"/>
          <w:jc w:val="center"/>
        </w:trPr>
        <w:tc>
          <w:tcPr>
            <w:tcW w:w="1224"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商业模式</w:t>
            </w:r>
          </w:p>
          <w:p>
            <w:pPr>
              <w:pStyle w:val="7"/>
              <w:spacing w:line="360" w:lineRule="exact"/>
              <w:ind w:firstLine="0" w:firstLineChars="0"/>
              <w:jc w:val="center"/>
              <w:rPr>
                <w:rFonts w:ascii="Arial" w:hAnsi="Arial"/>
                <w:color w:val="auto"/>
                <w:szCs w:val="32"/>
              </w:rPr>
            </w:pPr>
            <w:r>
              <w:rPr>
                <w:rFonts w:hint="eastAsia" w:ascii="Arial" w:hAnsi="Arial"/>
                <w:color w:val="auto"/>
                <w:szCs w:val="32"/>
              </w:rPr>
              <w:t>（16分）</w:t>
            </w:r>
          </w:p>
        </w:tc>
        <w:tc>
          <w:tcPr>
            <w:tcW w:w="4696"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rPr>
                <w:rFonts w:ascii="Arial" w:hAnsi="Arial"/>
                <w:color w:val="auto"/>
                <w:szCs w:val="32"/>
              </w:rPr>
            </w:pPr>
            <w:r>
              <w:rPr>
                <w:rFonts w:hint="eastAsia" w:ascii="Arial" w:hAnsi="Arial"/>
                <w:color w:val="auto"/>
                <w:szCs w:val="32"/>
              </w:rPr>
              <w:t>市场进入战略和市场开发策略清晰合理；商业及盈利模式设计的合理性</w:t>
            </w: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rPr>
                <w:rFonts w:ascii="Arial" w:hAnsi="Arial"/>
                <w:color w:val="auto"/>
                <w:szCs w:val="32"/>
              </w:rPr>
            </w:pPr>
            <w:r>
              <w:rPr>
                <w:rFonts w:hint="eastAsia" w:ascii="Arial" w:hAnsi="Arial"/>
                <w:color w:val="auto"/>
                <w:szCs w:val="32"/>
              </w:rPr>
              <w:t>优：13-16</w:t>
            </w:r>
          </w:p>
          <w:p>
            <w:pPr>
              <w:pStyle w:val="7"/>
              <w:spacing w:line="360" w:lineRule="exact"/>
              <w:ind w:firstLine="0" w:firstLineChars="0"/>
              <w:rPr>
                <w:rFonts w:ascii="Arial" w:hAnsi="Arial"/>
                <w:color w:val="auto"/>
                <w:szCs w:val="32"/>
              </w:rPr>
            </w:pPr>
            <w:r>
              <w:rPr>
                <w:rFonts w:hint="eastAsia" w:ascii="Arial" w:hAnsi="Arial"/>
                <w:color w:val="auto"/>
                <w:szCs w:val="32"/>
              </w:rPr>
              <w:t>良：8-12</w:t>
            </w:r>
          </w:p>
          <w:p>
            <w:pPr>
              <w:pStyle w:val="7"/>
              <w:spacing w:line="360" w:lineRule="exact"/>
              <w:ind w:firstLine="0" w:firstLineChars="0"/>
              <w:rPr>
                <w:rFonts w:ascii="Arial" w:hAnsi="Arial"/>
                <w:color w:val="auto"/>
                <w:szCs w:val="32"/>
              </w:rPr>
            </w:pPr>
            <w:r>
              <w:rPr>
                <w:rFonts w:hint="eastAsia" w:ascii="Arial" w:hAnsi="Arial"/>
                <w:color w:val="auto"/>
                <w:szCs w:val="32"/>
              </w:rPr>
              <w:t>中：4-7</w:t>
            </w:r>
          </w:p>
          <w:p>
            <w:pPr>
              <w:pStyle w:val="7"/>
              <w:spacing w:line="360" w:lineRule="exact"/>
              <w:ind w:firstLine="0" w:firstLineChars="0"/>
              <w:rPr>
                <w:rFonts w:ascii="Arial" w:hAnsi="Arial"/>
                <w:color w:val="auto"/>
                <w:szCs w:val="32"/>
              </w:rPr>
            </w:pPr>
            <w:r>
              <w:rPr>
                <w:rFonts w:hint="eastAsia" w:ascii="Arial" w:hAnsi="Arial"/>
                <w:color w:val="auto"/>
                <w:szCs w:val="32"/>
              </w:rPr>
              <w:t>差：0-3</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仿宋" w:hAnsi="仿宋" w:eastAsia="仿宋" w:cs="宋体"/>
                <w:sz w:val="28"/>
                <w:szCs w:val="28"/>
              </w:rPr>
            </w:pPr>
          </w:p>
        </w:tc>
      </w:tr>
      <w:tr>
        <w:tblPrEx>
          <w:tblCellMar>
            <w:top w:w="15" w:type="dxa"/>
            <w:left w:w="15" w:type="dxa"/>
            <w:bottom w:w="15" w:type="dxa"/>
            <w:right w:w="15" w:type="dxa"/>
          </w:tblCellMar>
        </w:tblPrEx>
        <w:trPr>
          <w:trHeight w:val="289" w:hRule="atLeast"/>
          <w:jc w:val="center"/>
        </w:trPr>
        <w:tc>
          <w:tcPr>
            <w:tcW w:w="1224"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仿宋" w:hAnsi="仿宋" w:eastAsia="仿宋" w:cs="宋体"/>
                <w:sz w:val="28"/>
                <w:szCs w:val="28"/>
              </w:rPr>
            </w:pP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成长速度及盈利能力</w:t>
            </w:r>
          </w:p>
          <w:p>
            <w:pPr>
              <w:pStyle w:val="7"/>
              <w:spacing w:line="360" w:lineRule="exact"/>
              <w:ind w:firstLine="0" w:firstLineChars="0"/>
              <w:jc w:val="center"/>
              <w:rPr>
                <w:rFonts w:ascii="Arial" w:hAnsi="Arial"/>
                <w:color w:val="auto"/>
                <w:szCs w:val="32"/>
              </w:rPr>
            </w:pPr>
            <w:r>
              <w:rPr>
                <w:rFonts w:hint="eastAsia" w:ascii="Arial" w:hAnsi="Arial"/>
                <w:color w:val="auto"/>
                <w:szCs w:val="32"/>
              </w:rPr>
              <w:t>（20分）</w:t>
            </w:r>
          </w:p>
        </w:tc>
        <w:tc>
          <w:tcPr>
            <w:tcW w:w="4696"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项目（技术、产品、服务）发展轨迹、现有成果，以及未来发展方向和发展空间，项目财务状况和财务效益</w:t>
            </w: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优：16-20</w:t>
            </w:r>
          </w:p>
          <w:p>
            <w:pPr>
              <w:pStyle w:val="7"/>
              <w:spacing w:line="360" w:lineRule="exact"/>
              <w:ind w:firstLine="0" w:firstLineChars="0"/>
              <w:jc w:val="center"/>
              <w:rPr>
                <w:rFonts w:ascii="Arial" w:hAnsi="Arial"/>
                <w:color w:val="auto"/>
                <w:szCs w:val="32"/>
              </w:rPr>
            </w:pPr>
            <w:r>
              <w:rPr>
                <w:rFonts w:hint="eastAsia" w:ascii="Arial" w:hAnsi="Arial"/>
                <w:color w:val="auto"/>
                <w:szCs w:val="32"/>
              </w:rPr>
              <w:t>良：10-15</w:t>
            </w:r>
          </w:p>
          <w:p>
            <w:pPr>
              <w:pStyle w:val="7"/>
              <w:spacing w:line="360" w:lineRule="exact"/>
              <w:ind w:firstLine="0" w:firstLineChars="0"/>
              <w:jc w:val="center"/>
              <w:rPr>
                <w:rFonts w:ascii="Arial" w:hAnsi="Arial"/>
                <w:color w:val="auto"/>
                <w:szCs w:val="32"/>
              </w:rPr>
            </w:pPr>
            <w:r>
              <w:rPr>
                <w:rFonts w:hint="eastAsia" w:ascii="Arial" w:hAnsi="Arial"/>
                <w:color w:val="auto"/>
                <w:szCs w:val="32"/>
              </w:rPr>
              <w:t>中：5-9</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差：0-4</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tr>
        <w:tblPrEx>
          <w:tblCellMar>
            <w:top w:w="15" w:type="dxa"/>
            <w:left w:w="15" w:type="dxa"/>
            <w:bottom w:w="15" w:type="dxa"/>
            <w:right w:w="15" w:type="dxa"/>
          </w:tblCellMar>
        </w:tblPrEx>
        <w:trPr>
          <w:trHeight w:val="289" w:hRule="atLeast"/>
          <w:jc w:val="center"/>
        </w:trPr>
        <w:tc>
          <w:tcPr>
            <w:tcW w:w="1224" w:type="dxa"/>
            <w:vMerge w:val="restart"/>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仿宋" w:hAnsi="仿宋" w:eastAsia="仿宋" w:cs="宋体"/>
                <w:sz w:val="28"/>
                <w:szCs w:val="28"/>
              </w:rPr>
            </w:pPr>
            <w:r>
              <w:rPr>
                <w:rFonts w:hint="eastAsia" w:ascii="仿宋" w:hAnsi="仿宋" w:eastAsia="仿宋" w:cs="宋体"/>
                <w:sz w:val="28"/>
                <w:szCs w:val="28"/>
              </w:rPr>
              <w:t>3.团队能力</w:t>
            </w:r>
          </w:p>
          <w:p>
            <w:pPr>
              <w:pStyle w:val="7"/>
              <w:spacing w:line="360" w:lineRule="exact"/>
              <w:ind w:firstLine="0" w:firstLineChars="0"/>
              <w:jc w:val="center"/>
              <w:rPr>
                <w:rFonts w:ascii="仿宋" w:hAnsi="仿宋" w:eastAsia="仿宋" w:cs="宋体"/>
                <w:sz w:val="28"/>
                <w:szCs w:val="28"/>
              </w:rPr>
            </w:pPr>
            <w:r>
              <w:rPr>
                <w:rFonts w:hint="eastAsia" w:ascii="仿宋" w:hAnsi="仿宋" w:eastAsia="仿宋" w:cs="宋体"/>
                <w:sz w:val="28"/>
                <w:szCs w:val="28"/>
              </w:rPr>
              <w:t>（25分）</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团队实力</w:t>
            </w:r>
          </w:p>
          <w:p>
            <w:pPr>
              <w:pStyle w:val="7"/>
              <w:spacing w:line="360" w:lineRule="exact"/>
              <w:ind w:firstLine="0" w:firstLineChars="0"/>
              <w:jc w:val="center"/>
              <w:rPr>
                <w:rFonts w:ascii="Arial" w:hAnsi="Arial"/>
                <w:color w:val="auto"/>
                <w:szCs w:val="32"/>
              </w:rPr>
            </w:pPr>
            <w:r>
              <w:rPr>
                <w:rFonts w:hint="eastAsia" w:ascii="Arial" w:hAnsi="Arial"/>
                <w:color w:val="auto"/>
                <w:szCs w:val="32"/>
              </w:rPr>
              <w:t>（10分）</w:t>
            </w:r>
          </w:p>
        </w:tc>
        <w:tc>
          <w:tcPr>
            <w:tcW w:w="4696"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团队核心成员专业水平、成长经历、承担职责情况与项目的匹配程度;团队在研发、生产、销售、财务、管理等方面的实力</w:t>
            </w: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优：8-10</w:t>
            </w:r>
          </w:p>
          <w:p>
            <w:pPr>
              <w:pStyle w:val="7"/>
              <w:spacing w:line="360" w:lineRule="exact"/>
              <w:ind w:firstLine="0" w:firstLineChars="0"/>
              <w:jc w:val="center"/>
              <w:rPr>
                <w:rFonts w:ascii="Arial" w:hAnsi="Arial"/>
                <w:color w:val="auto"/>
                <w:szCs w:val="32"/>
              </w:rPr>
            </w:pPr>
            <w:r>
              <w:rPr>
                <w:rFonts w:hint="eastAsia" w:ascii="Arial" w:hAnsi="Arial"/>
                <w:color w:val="auto"/>
                <w:szCs w:val="32"/>
              </w:rPr>
              <w:t>良：5-7</w:t>
            </w:r>
          </w:p>
          <w:p>
            <w:pPr>
              <w:pStyle w:val="7"/>
              <w:spacing w:line="360" w:lineRule="exact"/>
              <w:ind w:firstLine="0" w:firstLineChars="0"/>
              <w:jc w:val="center"/>
              <w:rPr>
                <w:rFonts w:ascii="Arial" w:hAnsi="Arial"/>
                <w:color w:val="auto"/>
                <w:szCs w:val="32"/>
              </w:rPr>
            </w:pPr>
            <w:r>
              <w:rPr>
                <w:rFonts w:hint="eastAsia" w:ascii="Arial" w:hAnsi="Arial"/>
                <w:color w:val="auto"/>
                <w:szCs w:val="32"/>
              </w:rPr>
              <w:t>中：2-4</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差：0-1</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tr>
        <w:tblPrEx>
          <w:tblCellMar>
            <w:top w:w="15" w:type="dxa"/>
            <w:left w:w="15" w:type="dxa"/>
            <w:bottom w:w="15" w:type="dxa"/>
            <w:right w:w="15" w:type="dxa"/>
          </w:tblCellMar>
        </w:tblPrEx>
        <w:trPr>
          <w:trHeight w:val="289" w:hRule="atLeast"/>
          <w:jc w:val="center"/>
        </w:trPr>
        <w:tc>
          <w:tcPr>
            <w:tcW w:w="1224"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仿宋" w:hAnsi="仿宋" w:eastAsia="仿宋" w:cs="宋体"/>
                <w:sz w:val="28"/>
                <w:szCs w:val="28"/>
              </w:rPr>
            </w:pP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企业股权结构合理性</w:t>
            </w:r>
          </w:p>
          <w:p>
            <w:pPr>
              <w:pStyle w:val="7"/>
              <w:spacing w:line="360" w:lineRule="exact"/>
              <w:ind w:firstLine="0" w:firstLineChars="0"/>
              <w:jc w:val="center"/>
              <w:rPr>
                <w:rFonts w:ascii="Arial" w:hAnsi="Arial"/>
                <w:color w:val="auto"/>
                <w:szCs w:val="32"/>
              </w:rPr>
            </w:pPr>
            <w:r>
              <w:rPr>
                <w:rFonts w:hint="eastAsia" w:ascii="Arial" w:hAnsi="Arial"/>
                <w:color w:val="auto"/>
                <w:szCs w:val="32"/>
              </w:rPr>
              <w:t>（5分）</w:t>
            </w:r>
          </w:p>
        </w:tc>
        <w:tc>
          <w:tcPr>
            <w:tcW w:w="4696"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大股东、机构持股比例合理性，股权激励计划可操作性</w:t>
            </w: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优：5</w:t>
            </w:r>
          </w:p>
          <w:p>
            <w:pPr>
              <w:pStyle w:val="7"/>
              <w:spacing w:line="360" w:lineRule="exact"/>
              <w:ind w:firstLine="0" w:firstLineChars="0"/>
              <w:jc w:val="center"/>
              <w:rPr>
                <w:rFonts w:ascii="Arial" w:hAnsi="Arial"/>
                <w:color w:val="auto"/>
                <w:szCs w:val="32"/>
              </w:rPr>
            </w:pPr>
            <w:r>
              <w:rPr>
                <w:rFonts w:hint="eastAsia" w:ascii="Arial" w:hAnsi="Arial"/>
                <w:color w:val="auto"/>
                <w:szCs w:val="32"/>
              </w:rPr>
              <w:t>良：3-4</w:t>
            </w:r>
          </w:p>
          <w:p>
            <w:pPr>
              <w:pStyle w:val="7"/>
              <w:spacing w:line="360" w:lineRule="exact"/>
              <w:ind w:firstLine="0" w:firstLineChars="0"/>
              <w:jc w:val="center"/>
              <w:rPr>
                <w:rFonts w:ascii="Arial" w:hAnsi="Arial"/>
                <w:color w:val="auto"/>
                <w:szCs w:val="32"/>
              </w:rPr>
            </w:pPr>
            <w:r>
              <w:rPr>
                <w:rFonts w:hint="eastAsia" w:ascii="Arial" w:hAnsi="Arial"/>
                <w:color w:val="auto"/>
                <w:szCs w:val="32"/>
              </w:rPr>
              <w:t>中：2</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差：0-1</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tr>
        <w:tblPrEx>
          <w:tblCellMar>
            <w:top w:w="15" w:type="dxa"/>
            <w:left w:w="15" w:type="dxa"/>
            <w:bottom w:w="15" w:type="dxa"/>
            <w:right w:w="15" w:type="dxa"/>
          </w:tblCellMar>
        </w:tblPrEx>
        <w:trPr>
          <w:trHeight w:val="289" w:hRule="atLeast"/>
          <w:jc w:val="center"/>
        </w:trPr>
        <w:tc>
          <w:tcPr>
            <w:tcW w:w="1224"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仿宋" w:hAnsi="仿宋" w:eastAsia="仿宋" w:cs="宋体"/>
                <w:sz w:val="28"/>
                <w:szCs w:val="28"/>
              </w:rPr>
            </w:pP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商业计划书及融资合理性</w:t>
            </w:r>
          </w:p>
          <w:p>
            <w:pPr>
              <w:pStyle w:val="7"/>
              <w:spacing w:line="360" w:lineRule="exact"/>
              <w:ind w:firstLine="0" w:firstLineChars="0"/>
              <w:jc w:val="center"/>
              <w:rPr>
                <w:rFonts w:ascii="Arial" w:hAnsi="Arial"/>
                <w:color w:val="auto"/>
                <w:szCs w:val="32"/>
              </w:rPr>
            </w:pPr>
            <w:r>
              <w:rPr>
                <w:rFonts w:hint="eastAsia" w:ascii="Arial" w:hAnsi="Arial"/>
                <w:color w:val="auto"/>
                <w:szCs w:val="32"/>
              </w:rPr>
              <w:t>（10分）</w:t>
            </w:r>
          </w:p>
        </w:tc>
        <w:tc>
          <w:tcPr>
            <w:tcW w:w="4696"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项目可行性分析与筹划的充分程度，具有全局性；融资和回报方案的合理性</w:t>
            </w: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优：8-10</w:t>
            </w:r>
          </w:p>
          <w:p>
            <w:pPr>
              <w:pStyle w:val="7"/>
              <w:spacing w:line="360" w:lineRule="exact"/>
              <w:ind w:firstLine="0" w:firstLineChars="0"/>
              <w:jc w:val="center"/>
              <w:rPr>
                <w:rFonts w:ascii="Arial" w:hAnsi="Arial"/>
                <w:color w:val="auto"/>
                <w:szCs w:val="32"/>
              </w:rPr>
            </w:pPr>
            <w:r>
              <w:rPr>
                <w:rFonts w:hint="eastAsia" w:ascii="Arial" w:hAnsi="Arial"/>
                <w:color w:val="auto"/>
                <w:szCs w:val="32"/>
              </w:rPr>
              <w:t>良：5-7</w:t>
            </w:r>
          </w:p>
          <w:p>
            <w:pPr>
              <w:pStyle w:val="7"/>
              <w:spacing w:line="360" w:lineRule="exact"/>
              <w:ind w:firstLine="0" w:firstLineChars="0"/>
              <w:jc w:val="center"/>
              <w:rPr>
                <w:rFonts w:ascii="Arial" w:hAnsi="Arial"/>
                <w:color w:val="auto"/>
                <w:szCs w:val="32"/>
              </w:rPr>
            </w:pPr>
            <w:r>
              <w:rPr>
                <w:rFonts w:hint="eastAsia" w:ascii="Arial" w:hAnsi="Arial"/>
                <w:color w:val="auto"/>
                <w:szCs w:val="32"/>
              </w:rPr>
              <w:t>中：2-4</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差：0-1</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tr>
        <w:tblPrEx>
          <w:tblCellMar>
            <w:top w:w="15" w:type="dxa"/>
            <w:left w:w="15" w:type="dxa"/>
            <w:bottom w:w="15" w:type="dxa"/>
            <w:right w:w="15" w:type="dxa"/>
          </w:tblCellMar>
        </w:tblPrEx>
        <w:trPr>
          <w:trHeight w:val="289" w:hRule="atLeast"/>
          <w:jc w:val="center"/>
        </w:trPr>
        <w:tc>
          <w:tcPr>
            <w:tcW w:w="7274" w:type="dxa"/>
            <w:gridSpan w:val="3"/>
            <w:tcBorders>
              <w:top w:val="single" w:color="000000" w:sz="4" w:space="0"/>
              <w:left w:val="single" w:color="000000" w:sz="4" w:space="0"/>
              <w:bottom w:val="single" w:color="000000" w:sz="4" w:space="0"/>
              <w:right w:val="single" w:color="000000" w:sz="4" w:space="0"/>
            </w:tcBorders>
            <w:shd w:val="clear" w:color="auto" w:fill="BFBFBF"/>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总 分</w:t>
            </w:r>
          </w:p>
        </w:tc>
        <w:tc>
          <w:tcPr>
            <w:tcW w:w="117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100</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仿宋" w:hAnsi="仿宋" w:eastAsia="仿宋" w:cs="宋体"/>
                <w:sz w:val="28"/>
                <w:szCs w:val="28"/>
              </w:rPr>
            </w:pPr>
          </w:p>
        </w:tc>
      </w:tr>
    </w:tbl>
    <w:p>
      <w:pPr>
        <w:jc w:val="center"/>
        <w:rPr>
          <w:rFonts w:ascii="方正小标宋简体" w:hAnsi="方正小标宋简体" w:eastAsia="方正小标宋简体" w:cs="方正小标宋简体"/>
          <w:b/>
          <w:sz w:val="28"/>
          <w:szCs w:val="28"/>
        </w:rPr>
      </w:pPr>
    </w:p>
    <w:p>
      <w:pPr>
        <w:jc w:val="center"/>
        <w:rPr>
          <w:rFonts w:ascii="方正小标宋简体" w:hAnsi="方正小标宋简体" w:eastAsia="方正小标宋简体" w:cs="方正小标宋简体"/>
          <w:b/>
          <w:sz w:val="28"/>
          <w:szCs w:val="28"/>
        </w:rPr>
      </w:pPr>
      <w:r>
        <w:rPr>
          <w:rFonts w:hint="eastAsia" w:ascii="方正小标宋简体" w:hAnsi="方正小标宋简体" w:eastAsia="方正小标宋简体" w:cs="方正小标宋简体"/>
          <w:b/>
          <w:sz w:val="28"/>
          <w:szCs w:val="28"/>
        </w:rPr>
        <w:t>第七届“创客广东”广州市中小企业创新创业大赛【创客组】评分表</w:t>
      </w:r>
    </w:p>
    <w:tbl>
      <w:tblPr>
        <w:tblStyle w:val="4"/>
        <w:tblW w:w="9387" w:type="dxa"/>
        <w:jc w:val="center"/>
        <w:tblLayout w:type="fixed"/>
        <w:tblCellMar>
          <w:top w:w="15" w:type="dxa"/>
          <w:left w:w="15" w:type="dxa"/>
          <w:bottom w:w="15" w:type="dxa"/>
          <w:right w:w="15" w:type="dxa"/>
        </w:tblCellMar>
      </w:tblPr>
      <w:tblGrid>
        <w:gridCol w:w="1270"/>
        <w:gridCol w:w="1335"/>
        <w:gridCol w:w="4111"/>
        <w:gridCol w:w="584"/>
        <w:gridCol w:w="939"/>
        <w:gridCol w:w="231"/>
        <w:gridCol w:w="917"/>
      </w:tblGrid>
      <w:tr>
        <w:tblPrEx>
          <w:tblCellMar>
            <w:top w:w="15" w:type="dxa"/>
            <w:left w:w="15" w:type="dxa"/>
            <w:bottom w:w="15" w:type="dxa"/>
            <w:right w:w="15" w:type="dxa"/>
          </w:tblCellMar>
        </w:tblPrEx>
        <w:trPr>
          <w:trHeight w:val="296" w:hRule="atLeast"/>
          <w:jc w:val="center"/>
        </w:trPr>
        <w:tc>
          <w:tcPr>
            <w:tcW w:w="1270" w:type="dxa"/>
            <w:tcBorders>
              <w:top w:val="single" w:color="000000" w:sz="4" w:space="0"/>
              <w:left w:val="single" w:color="000000" w:sz="4" w:space="0"/>
              <w:bottom w:val="single" w:color="000000" w:sz="4" w:space="0"/>
              <w:right w:val="single" w:color="000000" w:sz="4" w:space="0"/>
            </w:tcBorders>
            <w:shd w:val="clear" w:color="auto" w:fill="808080"/>
            <w:vAlign w:val="center"/>
          </w:tcPr>
          <w:p>
            <w:pPr>
              <w:pStyle w:val="7"/>
              <w:spacing w:line="360" w:lineRule="exact"/>
              <w:ind w:firstLine="0" w:firstLineChars="0"/>
              <w:jc w:val="center"/>
              <w:rPr>
                <w:rFonts w:ascii="仿宋" w:hAnsi="仿宋" w:eastAsia="仿宋" w:cs="宋体"/>
                <w:b/>
                <w:sz w:val="28"/>
                <w:szCs w:val="28"/>
              </w:rPr>
            </w:pPr>
            <w:r>
              <w:rPr>
                <w:rFonts w:hint="eastAsia" w:ascii="仿宋" w:hAnsi="仿宋" w:eastAsia="仿宋" w:cs="宋体"/>
                <w:b/>
                <w:sz w:val="28"/>
                <w:szCs w:val="28"/>
              </w:rPr>
              <w:t>一级指标</w:t>
            </w:r>
          </w:p>
        </w:tc>
        <w:tc>
          <w:tcPr>
            <w:tcW w:w="1335" w:type="dxa"/>
            <w:tcBorders>
              <w:top w:val="single" w:color="000000" w:sz="4" w:space="0"/>
              <w:left w:val="single" w:color="000000" w:sz="4" w:space="0"/>
              <w:bottom w:val="single" w:color="000000" w:sz="4" w:space="0"/>
              <w:right w:val="single" w:color="000000" w:sz="4" w:space="0"/>
            </w:tcBorders>
            <w:shd w:val="clear" w:color="auto" w:fill="808080"/>
            <w:vAlign w:val="center"/>
          </w:tcPr>
          <w:p>
            <w:pPr>
              <w:pStyle w:val="7"/>
              <w:spacing w:line="360" w:lineRule="exact"/>
              <w:ind w:firstLine="0" w:firstLineChars="0"/>
              <w:jc w:val="center"/>
              <w:rPr>
                <w:rFonts w:ascii="仿宋" w:hAnsi="仿宋" w:eastAsia="仿宋" w:cs="宋体"/>
                <w:b/>
                <w:sz w:val="28"/>
                <w:szCs w:val="28"/>
              </w:rPr>
            </w:pPr>
            <w:r>
              <w:rPr>
                <w:rFonts w:hint="eastAsia" w:ascii="仿宋" w:hAnsi="仿宋" w:eastAsia="仿宋" w:cs="宋体"/>
                <w:b/>
                <w:sz w:val="28"/>
                <w:szCs w:val="28"/>
              </w:rPr>
              <w:t>二级指标</w:t>
            </w:r>
          </w:p>
        </w:tc>
        <w:tc>
          <w:tcPr>
            <w:tcW w:w="4695" w:type="dxa"/>
            <w:gridSpan w:val="2"/>
            <w:tcBorders>
              <w:top w:val="single" w:color="000000" w:sz="4" w:space="0"/>
              <w:left w:val="single" w:color="000000" w:sz="4" w:space="0"/>
              <w:bottom w:val="single" w:color="000000" w:sz="4" w:space="0"/>
              <w:right w:val="single" w:color="000000" w:sz="4" w:space="0"/>
            </w:tcBorders>
            <w:shd w:val="clear" w:color="auto" w:fill="808080"/>
            <w:vAlign w:val="center"/>
          </w:tcPr>
          <w:p>
            <w:pPr>
              <w:pStyle w:val="7"/>
              <w:spacing w:line="360" w:lineRule="exact"/>
              <w:ind w:firstLine="0" w:firstLineChars="0"/>
              <w:jc w:val="center"/>
              <w:rPr>
                <w:rFonts w:ascii="仿宋" w:hAnsi="仿宋" w:eastAsia="仿宋" w:cs="宋体"/>
                <w:b/>
                <w:sz w:val="28"/>
                <w:szCs w:val="28"/>
              </w:rPr>
            </w:pPr>
            <w:r>
              <w:rPr>
                <w:rFonts w:hint="eastAsia" w:ascii="仿宋" w:hAnsi="仿宋" w:eastAsia="仿宋" w:cs="宋体"/>
                <w:b/>
                <w:sz w:val="28"/>
                <w:szCs w:val="28"/>
              </w:rPr>
              <w:t>指标内容</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808080"/>
            <w:vAlign w:val="center"/>
          </w:tcPr>
          <w:p>
            <w:pPr>
              <w:pStyle w:val="7"/>
              <w:spacing w:line="360" w:lineRule="exact"/>
              <w:ind w:firstLine="0" w:firstLineChars="0"/>
              <w:jc w:val="center"/>
              <w:rPr>
                <w:rFonts w:ascii="仿宋" w:hAnsi="仿宋" w:eastAsia="仿宋" w:cs="宋体"/>
                <w:b/>
                <w:sz w:val="28"/>
                <w:szCs w:val="28"/>
              </w:rPr>
            </w:pPr>
            <w:r>
              <w:rPr>
                <w:rFonts w:hint="eastAsia" w:ascii="仿宋" w:hAnsi="仿宋" w:eastAsia="仿宋" w:cs="宋体"/>
                <w:b/>
                <w:sz w:val="28"/>
                <w:szCs w:val="28"/>
              </w:rPr>
              <w:t>分值</w:t>
            </w:r>
          </w:p>
        </w:tc>
        <w:tc>
          <w:tcPr>
            <w:tcW w:w="917" w:type="dxa"/>
            <w:tcBorders>
              <w:top w:val="single" w:color="000000" w:sz="4" w:space="0"/>
              <w:left w:val="single" w:color="000000" w:sz="4" w:space="0"/>
              <w:bottom w:val="single" w:color="000000" w:sz="4" w:space="0"/>
              <w:right w:val="single" w:color="000000" w:sz="4" w:space="0"/>
            </w:tcBorders>
            <w:shd w:val="clear" w:color="auto" w:fill="808080"/>
            <w:vAlign w:val="center"/>
          </w:tcPr>
          <w:p>
            <w:pPr>
              <w:pStyle w:val="7"/>
              <w:spacing w:line="360" w:lineRule="exact"/>
              <w:ind w:firstLine="0" w:firstLineChars="0"/>
              <w:jc w:val="center"/>
              <w:rPr>
                <w:rFonts w:ascii="仿宋" w:hAnsi="仿宋" w:eastAsia="仿宋" w:cs="宋体"/>
                <w:b/>
                <w:sz w:val="28"/>
                <w:szCs w:val="28"/>
              </w:rPr>
            </w:pPr>
            <w:r>
              <w:rPr>
                <w:rFonts w:hint="eastAsia" w:ascii="仿宋" w:hAnsi="仿宋" w:eastAsia="仿宋" w:cs="宋体"/>
                <w:b/>
                <w:sz w:val="28"/>
                <w:szCs w:val="28"/>
              </w:rPr>
              <w:t>评分</w:t>
            </w:r>
          </w:p>
        </w:tc>
      </w:tr>
      <w:tr>
        <w:tblPrEx>
          <w:tblCellMar>
            <w:top w:w="15" w:type="dxa"/>
            <w:left w:w="15" w:type="dxa"/>
            <w:bottom w:w="15" w:type="dxa"/>
            <w:right w:w="15" w:type="dxa"/>
          </w:tblCellMar>
        </w:tblPrEx>
        <w:trPr>
          <w:trHeight w:val="296" w:hRule="atLeast"/>
          <w:jc w:val="center"/>
        </w:trPr>
        <w:tc>
          <w:tcPr>
            <w:tcW w:w="1270" w:type="dxa"/>
            <w:vMerge w:val="restart"/>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1.创新性</w:t>
            </w:r>
          </w:p>
          <w:p>
            <w:pPr>
              <w:pStyle w:val="7"/>
              <w:spacing w:line="360" w:lineRule="exact"/>
              <w:ind w:firstLine="0" w:firstLineChars="0"/>
              <w:jc w:val="center"/>
              <w:rPr>
                <w:rFonts w:ascii="Arial" w:hAnsi="Arial"/>
                <w:color w:val="auto"/>
                <w:szCs w:val="32"/>
              </w:rPr>
            </w:pPr>
            <w:r>
              <w:rPr>
                <w:rFonts w:hint="eastAsia" w:ascii="Arial" w:hAnsi="Arial"/>
                <w:color w:val="auto"/>
                <w:szCs w:val="32"/>
              </w:rPr>
              <w:t>(40分)</w:t>
            </w:r>
          </w:p>
        </w:tc>
        <w:tc>
          <w:tcPr>
            <w:tcW w:w="1335"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创新新颖性</w:t>
            </w:r>
          </w:p>
          <w:p>
            <w:pPr>
              <w:pStyle w:val="7"/>
              <w:spacing w:line="360" w:lineRule="exact"/>
              <w:ind w:firstLine="0" w:firstLineChars="0"/>
              <w:jc w:val="center"/>
              <w:rPr>
                <w:rFonts w:ascii="Arial" w:hAnsi="Arial"/>
                <w:color w:val="auto"/>
                <w:szCs w:val="32"/>
              </w:rPr>
            </w:pPr>
            <w:r>
              <w:rPr>
                <w:rFonts w:hint="eastAsia" w:ascii="Arial" w:hAnsi="Arial"/>
                <w:color w:val="auto"/>
                <w:szCs w:val="32"/>
              </w:rPr>
              <w:t>（12分）</w:t>
            </w:r>
          </w:p>
        </w:tc>
        <w:tc>
          <w:tcPr>
            <w:tcW w:w="4695"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项目（技术、产品、服务）不属于现有技术；也未发现任何单位或者个人已注册并持有本项目所阐述技术的发明专利或实用新型专利</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优：10-12</w:t>
            </w:r>
          </w:p>
          <w:p>
            <w:pPr>
              <w:pStyle w:val="7"/>
              <w:spacing w:line="360" w:lineRule="exact"/>
              <w:ind w:firstLine="0" w:firstLineChars="0"/>
              <w:jc w:val="center"/>
              <w:rPr>
                <w:rFonts w:ascii="Arial" w:hAnsi="Arial"/>
                <w:color w:val="auto"/>
                <w:szCs w:val="32"/>
              </w:rPr>
            </w:pPr>
            <w:r>
              <w:rPr>
                <w:rFonts w:hint="eastAsia" w:ascii="Arial" w:hAnsi="Arial"/>
                <w:color w:val="auto"/>
                <w:szCs w:val="32"/>
              </w:rPr>
              <w:t>良：6-9</w:t>
            </w:r>
          </w:p>
          <w:p>
            <w:pPr>
              <w:pStyle w:val="7"/>
              <w:spacing w:line="360" w:lineRule="exact"/>
              <w:ind w:firstLine="0" w:firstLineChars="0"/>
              <w:jc w:val="center"/>
              <w:rPr>
                <w:rFonts w:ascii="Arial" w:hAnsi="Arial"/>
                <w:color w:val="auto"/>
                <w:szCs w:val="32"/>
              </w:rPr>
            </w:pPr>
            <w:r>
              <w:rPr>
                <w:rFonts w:hint="eastAsia" w:ascii="Arial" w:hAnsi="Arial"/>
                <w:color w:val="auto"/>
                <w:szCs w:val="32"/>
              </w:rPr>
              <w:t>中：3-5</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差：0-2</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tr>
        <w:tblPrEx>
          <w:tblCellMar>
            <w:top w:w="15" w:type="dxa"/>
            <w:left w:w="15" w:type="dxa"/>
            <w:bottom w:w="15" w:type="dxa"/>
            <w:right w:w="15" w:type="dxa"/>
          </w:tblCellMar>
        </w:tblPrEx>
        <w:trPr>
          <w:trHeight w:val="296" w:hRule="atLeast"/>
          <w:jc w:val="center"/>
        </w:trPr>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c>
          <w:tcPr>
            <w:tcW w:w="1335"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设计独特性</w:t>
            </w:r>
          </w:p>
          <w:p>
            <w:pPr>
              <w:pStyle w:val="7"/>
              <w:spacing w:line="360" w:lineRule="exact"/>
              <w:ind w:firstLine="0" w:firstLineChars="0"/>
              <w:jc w:val="center"/>
              <w:rPr>
                <w:rFonts w:ascii="Arial" w:hAnsi="Arial"/>
                <w:color w:val="auto"/>
                <w:szCs w:val="32"/>
              </w:rPr>
            </w:pPr>
            <w:r>
              <w:rPr>
                <w:rFonts w:hint="eastAsia" w:ascii="Arial" w:hAnsi="Arial"/>
                <w:color w:val="auto"/>
                <w:szCs w:val="32"/>
              </w:rPr>
              <w:t>（14分）</w:t>
            </w:r>
          </w:p>
        </w:tc>
        <w:tc>
          <w:tcPr>
            <w:tcW w:w="4695"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项目（技术、产品、服务）的外形、功能等方面的设计具有独特性及原创性，也为发现任何单位或者个人已注册本项目所阐述技术的外观专利</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优：11-14</w:t>
            </w:r>
          </w:p>
          <w:p>
            <w:pPr>
              <w:pStyle w:val="7"/>
              <w:spacing w:line="360" w:lineRule="exact"/>
              <w:ind w:firstLine="0" w:firstLineChars="0"/>
              <w:jc w:val="center"/>
              <w:rPr>
                <w:rFonts w:ascii="Arial" w:hAnsi="Arial"/>
                <w:color w:val="auto"/>
                <w:szCs w:val="32"/>
              </w:rPr>
            </w:pPr>
            <w:r>
              <w:rPr>
                <w:rFonts w:hint="eastAsia" w:ascii="Arial" w:hAnsi="Arial"/>
                <w:color w:val="auto"/>
                <w:szCs w:val="32"/>
              </w:rPr>
              <w:t>良：7-10</w:t>
            </w:r>
          </w:p>
          <w:p>
            <w:pPr>
              <w:pStyle w:val="7"/>
              <w:spacing w:line="360" w:lineRule="exact"/>
              <w:ind w:firstLine="0" w:firstLineChars="0"/>
              <w:jc w:val="center"/>
              <w:rPr>
                <w:rFonts w:ascii="Arial" w:hAnsi="Arial"/>
                <w:color w:val="auto"/>
                <w:szCs w:val="32"/>
              </w:rPr>
            </w:pPr>
            <w:r>
              <w:rPr>
                <w:rFonts w:hint="eastAsia" w:ascii="Arial" w:hAnsi="Arial"/>
                <w:color w:val="auto"/>
                <w:szCs w:val="32"/>
              </w:rPr>
              <w:t>中：4-6</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差：0-3</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tr>
        <w:tblPrEx>
          <w:tblCellMar>
            <w:top w:w="15" w:type="dxa"/>
            <w:left w:w="15" w:type="dxa"/>
            <w:bottom w:w="15" w:type="dxa"/>
            <w:right w:w="15" w:type="dxa"/>
          </w:tblCellMar>
        </w:tblPrEx>
        <w:trPr>
          <w:trHeight w:val="247" w:hRule="atLeast"/>
          <w:jc w:val="center"/>
        </w:trPr>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c>
          <w:tcPr>
            <w:tcW w:w="1335"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技术领先度</w:t>
            </w:r>
          </w:p>
          <w:p>
            <w:pPr>
              <w:pStyle w:val="7"/>
              <w:spacing w:line="360" w:lineRule="exact"/>
              <w:ind w:firstLine="0" w:firstLineChars="0"/>
              <w:jc w:val="center"/>
              <w:rPr>
                <w:rFonts w:ascii="Arial" w:hAnsi="Arial"/>
                <w:color w:val="auto"/>
                <w:szCs w:val="32"/>
              </w:rPr>
            </w:pPr>
            <w:r>
              <w:rPr>
                <w:rFonts w:hint="eastAsia" w:ascii="Arial" w:hAnsi="Arial"/>
                <w:color w:val="auto"/>
                <w:szCs w:val="32"/>
              </w:rPr>
              <w:t>（14分）</w:t>
            </w:r>
          </w:p>
        </w:tc>
        <w:tc>
          <w:tcPr>
            <w:tcW w:w="4695"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项目（技术、产品、服务）在行业的领先程度</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优：11-14</w:t>
            </w:r>
          </w:p>
          <w:p>
            <w:pPr>
              <w:pStyle w:val="7"/>
              <w:spacing w:line="360" w:lineRule="exact"/>
              <w:ind w:firstLine="0" w:firstLineChars="0"/>
              <w:jc w:val="center"/>
              <w:rPr>
                <w:rFonts w:ascii="Arial" w:hAnsi="Arial"/>
                <w:color w:val="auto"/>
                <w:szCs w:val="32"/>
              </w:rPr>
            </w:pPr>
            <w:r>
              <w:rPr>
                <w:rFonts w:hint="eastAsia" w:ascii="Arial" w:hAnsi="Arial"/>
                <w:color w:val="auto"/>
                <w:szCs w:val="32"/>
              </w:rPr>
              <w:t>良：7-10</w:t>
            </w:r>
          </w:p>
          <w:p>
            <w:pPr>
              <w:pStyle w:val="7"/>
              <w:spacing w:line="360" w:lineRule="exact"/>
              <w:ind w:firstLine="0" w:firstLineChars="0"/>
              <w:jc w:val="center"/>
              <w:rPr>
                <w:rFonts w:ascii="Arial" w:hAnsi="Arial"/>
                <w:color w:val="auto"/>
                <w:szCs w:val="32"/>
              </w:rPr>
            </w:pPr>
            <w:r>
              <w:rPr>
                <w:rFonts w:hint="eastAsia" w:ascii="Arial" w:hAnsi="Arial"/>
                <w:color w:val="auto"/>
                <w:szCs w:val="32"/>
              </w:rPr>
              <w:t>中：4-6</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差：0-3</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tr>
        <w:tblPrEx>
          <w:tblCellMar>
            <w:top w:w="15" w:type="dxa"/>
            <w:left w:w="15" w:type="dxa"/>
            <w:bottom w:w="15" w:type="dxa"/>
            <w:right w:w="15" w:type="dxa"/>
          </w:tblCellMar>
        </w:tblPrEx>
        <w:trPr>
          <w:trHeight w:val="1835" w:hRule="atLeast"/>
          <w:jc w:val="center"/>
        </w:trPr>
        <w:tc>
          <w:tcPr>
            <w:tcW w:w="1270" w:type="dxa"/>
            <w:vMerge w:val="restart"/>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2.成熟度</w:t>
            </w:r>
          </w:p>
          <w:p>
            <w:pPr>
              <w:pStyle w:val="7"/>
              <w:spacing w:line="360" w:lineRule="exact"/>
              <w:ind w:firstLine="0" w:firstLineChars="0"/>
              <w:jc w:val="center"/>
              <w:rPr>
                <w:rFonts w:ascii="Arial" w:hAnsi="Arial"/>
                <w:color w:val="auto"/>
                <w:szCs w:val="32"/>
              </w:rPr>
            </w:pPr>
            <w:r>
              <w:rPr>
                <w:rFonts w:hint="eastAsia" w:ascii="Arial" w:hAnsi="Arial"/>
                <w:color w:val="auto"/>
                <w:szCs w:val="32"/>
              </w:rPr>
              <w:t>（40分）</w:t>
            </w:r>
          </w:p>
        </w:tc>
        <w:tc>
          <w:tcPr>
            <w:tcW w:w="1335"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技术成熟度</w:t>
            </w:r>
          </w:p>
          <w:p>
            <w:pPr>
              <w:pStyle w:val="7"/>
              <w:spacing w:line="360" w:lineRule="exact"/>
              <w:ind w:firstLine="0" w:firstLineChars="0"/>
              <w:jc w:val="center"/>
              <w:rPr>
                <w:rFonts w:ascii="Arial" w:hAnsi="Arial"/>
                <w:color w:val="auto"/>
                <w:szCs w:val="32"/>
              </w:rPr>
            </w:pPr>
            <w:r>
              <w:rPr>
                <w:rFonts w:hint="eastAsia" w:ascii="Arial" w:hAnsi="Arial"/>
                <w:color w:val="auto"/>
                <w:szCs w:val="32"/>
              </w:rPr>
              <w:t>（24分）</w:t>
            </w:r>
          </w:p>
        </w:tc>
        <w:tc>
          <w:tcPr>
            <w:tcW w:w="4695"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项目技术水平、工艺流程、配套资源、技术生命周期等方面所具有的产业化实用程度</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优：19-24</w:t>
            </w:r>
          </w:p>
          <w:p>
            <w:pPr>
              <w:pStyle w:val="7"/>
              <w:spacing w:line="360" w:lineRule="exact"/>
              <w:ind w:firstLine="0" w:firstLineChars="0"/>
              <w:jc w:val="center"/>
              <w:rPr>
                <w:rFonts w:ascii="Arial" w:hAnsi="Arial"/>
                <w:color w:val="auto"/>
                <w:szCs w:val="32"/>
              </w:rPr>
            </w:pPr>
            <w:r>
              <w:rPr>
                <w:rFonts w:hint="eastAsia" w:ascii="Arial" w:hAnsi="Arial"/>
                <w:color w:val="auto"/>
                <w:szCs w:val="32"/>
              </w:rPr>
              <w:t>良：12-18</w:t>
            </w:r>
          </w:p>
          <w:p>
            <w:pPr>
              <w:pStyle w:val="7"/>
              <w:spacing w:line="360" w:lineRule="exact"/>
              <w:ind w:firstLine="0" w:firstLineChars="0"/>
              <w:jc w:val="center"/>
              <w:rPr>
                <w:rFonts w:ascii="Arial" w:hAnsi="Arial"/>
                <w:color w:val="auto"/>
                <w:szCs w:val="32"/>
              </w:rPr>
            </w:pPr>
            <w:r>
              <w:rPr>
                <w:rFonts w:hint="eastAsia" w:ascii="Arial" w:hAnsi="Arial"/>
                <w:color w:val="auto"/>
                <w:szCs w:val="32"/>
              </w:rPr>
              <w:t>中：6-11</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差：0-5</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tr>
        <w:tblPrEx>
          <w:tblCellMar>
            <w:top w:w="15" w:type="dxa"/>
            <w:left w:w="15" w:type="dxa"/>
            <w:bottom w:w="15" w:type="dxa"/>
            <w:right w:w="15" w:type="dxa"/>
          </w:tblCellMar>
        </w:tblPrEx>
        <w:trPr>
          <w:trHeight w:val="296" w:hRule="atLeast"/>
          <w:jc w:val="center"/>
        </w:trPr>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c>
          <w:tcPr>
            <w:tcW w:w="1335"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商业化概率</w:t>
            </w:r>
          </w:p>
          <w:p>
            <w:pPr>
              <w:pStyle w:val="7"/>
              <w:spacing w:line="360" w:lineRule="exact"/>
              <w:ind w:firstLine="0" w:firstLineChars="0"/>
              <w:jc w:val="center"/>
              <w:rPr>
                <w:rFonts w:ascii="Arial" w:hAnsi="Arial"/>
                <w:color w:val="auto"/>
                <w:szCs w:val="32"/>
              </w:rPr>
            </w:pPr>
            <w:r>
              <w:rPr>
                <w:rFonts w:hint="eastAsia" w:ascii="Arial" w:hAnsi="Arial"/>
                <w:color w:val="auto"/>
                <w:szCs w:val="32"/>
              </w:rPr>
              <w:t>（16分）</w:t>
            </w:r>
          </w:p>
        </w:tc>
        <w:tc>
          <w:tcPr>
            <w:tcW w:w="4695"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项目（技术、产品、服务）市场分析和规划的充分程度；商业及盈利模式设计的合理性</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优：13-16</w:t>
            </w:r>
          </w:p>
          <w:p>
            <w:pPr>
              <w:pStyle w:val="7"/>
              <w:spacing w:line="360" w:lineRule="exact"/>
              <w:ind w:firstLine="0" w:firstLineChars="0"/>
              <w:jc w:val="center"/>
              <w:rPr>
                <w:rFonts w:ascii="Arial" w:hAnsi="Arial"/>
                <w:color w:val="auto"/>
                <w:szCs w:val="32"/>
              </w:rPr>
            </w:pPr>
            <w:r>
              <w:rPr>
                <w:rFonts w:hint="eastAsia" w:ascii="Arial" w:hAnsi="Arial"/>
                <w:color w:val="auto"/>
                <w:szCs w:val="32"/>
              </w:rPr>
              <w:t>良：8-12</w:t>
            </w:r>
          </w:p>
          <w:p>
            <w:pPr>
              <w:pStyle w:val="7"/>
              <w:spacing w:line="360" w:lineRule="exact"/>
              <w:ind w:firstLine="0" w:firstLineChars="0"/>
              <w:jc w:val="center"/>
              <w:rPr>
                <w:rFonts w:ascii="Arial" w:hAnsi="Arial"/>
                <w:color w:val="auto"/>
                <w:szCs w:val="32"/>
              </w:rPr>
            </w:pPr>
            <w:r>
              <w:rPr>
                <w:rFonts w:hint="eastAsia" w:ascii="Arial" w:hAnsi="Arial"/>
                <w:color w:val="auto"/>
                <w:szCs w:val="32"/>
              </w:rPr>
              <w:t>中：4-7</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差：0-3</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tr>
        <w:tblPrEx>
          <w:tblCellMar>
            <w:top w:w="15" w:type="dxa"/>
            <w:left w:w="15" w:type="dxa"/>
            <w:bottom w:w="15" w:type="dxa"/>
            <w:right w:w="15" w:type="dxa"/>
          </w:tblCellMar>
        </w:tblPrEx>
        <w:trPr>
          <w:trHeight w:val="296" w:hRule="atLeast"/>
          <w:jc w:val="center"/>
        </w:trPr>
        <w:tc>
          <w:tcPr>
            <w:tcW w:w="1270" w:type="dxa"/>
            <w:vMerge w:val="restart"/>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3.实用性</w:t>
            </w:r>
          </w:p>
          <w:p>
            <w:pPr>
              <w:pStyle w:val="7"/>
              <w:spacing w:line="360" w:lineRule="exact"/>
              <w:ind w:firstLine="0" w:firstLineChars="0"/>
              <w:jc w:val="center"/>
              <w:rPr>
                <w:rFonts w:ascii="Arial" w:hAnsi="Arial"/>
                <w:color w:val="auto"/>
                <w:szCs w:val="32"/>
              </w:rPr>
            </w:pPr>
            <w:r>
              <w:rPr>
                <w:rFonts w:hint="eastAsia" w:ascii="Arial" w:hAnsi="Arial"/>
                <w:color w:val="auto"/>
                <w:szCs w:val="32"/>
              </w:rPr>
              <w:t>（10分）</w:t>
            </w:r>
          </w:p>
        </w:tc>
        <w:tc>
          <w:tcPr>
            <w:tcW w:w="1335"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简单易用</w:t>
            </w:r>
          </w:p>
          <w:p>
            <w:pPr>
              <w:pStyle w:val="7"/>
              <w:spacing w:line="360" w:lineRule="exact"/>
              <w:ind w:firstLine="0" w:firstLineChars="0"/>
              <w:jc w:val="center"/>
              <w:rPr>
                <w:rFonts w:ascii="Arial" w:hAnsi="Arial"/>
                <w:color w:val="auto"/>
                <w:szCs w:val="32"/>
              </w:rPr>
            </w:pPr>
            <w:r>
              <w:rPr>
                <w:rFonts w:hint="eastAsia" w:ascii="Arial" w:hAnsi="Arial"/>
                <w:color w:val="auto"/>
                <w:szCs w:val="32"/>
              </w:rPr>
              <w:t>（3分）</w:t>
            </w:r>
          </w:p>
        </w:tc>
        <w:tc>
          <w:tcPr>
            <w:tcW w:w="4695"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项目（技术、产品、服务）设计操作难度，用户体验便捷</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优：3</w:t>
            </w:r>
          </w:p>
          <w:p>
            <w:pPr>
              <w:pStyle w:val="7"/>
              <w:spacing w:line="360" w:lineRule="exact"/>
              <w:ind w:firstLine="0" w:firstLineChars="0"/>
              <w:jc w:val="center"/>
              <w:rPr>
                <w:rFonts w:ascii="Arial" w:hAnsi="Arial"/>
                <w:color w:val="auto"/>
                <w:szCs w:val="32"/>
              </w:rPr>
            </w:pPr>
            <w:r>
              <w:rPr>
                <w:rFonts w:hint="eastAsia" w:ascii="Arial" w:hAnsi="Arial"/>
                <w:color w:val="auto"/>
                <w:szCs w:val="32"/>
              </w:rPr>
              <w:t>良：2</w:t>
            </w:r>
          </w:p>
          <w:p>
            <w:pPr>
              <w:pStyle w:val="7"/>
              <w:spacing w:line="360" w:lineRule="exact"/>
              <w:ind w:firstLine="0" w:firstLineChars="0"/>
              <w:jc w:val="center"/>
              <w:rPr>
                <w:rFonts w:ascii="Arial" w:hAnsi="Arial"/>
                <w:color w:val="auto"/>
                <w:szCs w:val="32"/>
              </w:rPr>
            </w:pPr>
            <w:r>
              <w:rPr>
                <w:rFonts w:hint="eastAsia" w:ascii="Arial" w:hAnsi="Arial"/>
                <w:color w:val="auto"/>
                <w:szCs w:val="32"/>
              </w:rPr>
              <w:t>中：1</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差：0</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tr>
        <w:tblPrEx>
          <w:tblCellMar>
            <w:top w:w="15" w:type="dxa"/>
            <w:left w:w="15" w:type="dxa"/>
            <w:bottom w:w="15" w:type="dxa"/>
            <w:right w:w="15" w:type="dxa"/>
          </w:tblCellMar>
        </w:tblPrEx>
        <w:trPr>
          <w:trHeight w:val="296" w:hRule="atLeast"/>
          <w:jc w:val="center"/>
        </w:trPr>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c>
          <w:tcPr>
            <w:tcW w:w="1335"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功能合理</w:t>
            </w:r>
          </w:p>
          <w:p>
            <w:pPr>
              <w:pStyle w:val="7"/>
              <w:spacing w:line="360" w:lineRule="exact"/>
              <w:ind w:firstLine="0" w:firstLineChars="0"/>
              <w:jc w:val="center"/>
              <w:rPr>
                <w:rFonts w:ascii="Arial" w:hAnsi="Arial"/>
                <w:color w:val="auto"/>
                <w:szCs w:val="32"/>
              </w:rPr>
            </w:pPr>
            <w:r>
              <w:rPr>
                <w:rFonts w:hint="eastAsia" w:ascii="Arial" w:hAnsi="Arial"/>
                <w:color w:val="auto"/>
                <w:szCs w:val="32"/>
              </w:rPr>
              <w:t>（4分）</w:t>
            </w:r>
          </w:p>
        </w:tc>
        <w:tc>
          <w:tcPr>
            <w:tcW w:w="4695"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项目（技术、产品、服务）功能与市场需求和目标客户的匹配度</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优：4</w:t>
            </w:r>
          </w:p>
          <w:p>
            <w:pPr>
              <w:pStyle w:val="7"/>
              <w:spacing w:line="360" w:lineRule="exact"/>
              <w:ind w:firstLine="0" w:firstLineChars="0"/>
              <w:jc w:val="center"/>
              <w:rPr>
                <w:rFonts w:ascii="Arial" w:hAnsi="Arial"/>
                <w:color w:val="auto"/>
                <w:szCs w:val="32"/>
              </w:rPr>
            </w:pPr>
            <w:r>
              <w:rPr>
                <w:rFonts w:hint="eastAsia" w:ascii="Arial" w:hAnsi="Arial"/>
                <w:color w:val="auto"/>
                <w:szCs w:val="32"/>
              </w:rPr>
              <w:t>良：2-3</w:t>
            </w:r>
          </w:p>
          <w:p>
            <w:pPr>
              <w:pStyle w:val="7"/>
              <w:spacing w:line="360" w:lineRule="exact"/>
              <w:ind w:firstLine="0" w:firstLineChars="0"/>
              <w:jc w:val="center"/>
              <w:rPr>
                <w:rFonts w:ascii="Arial" w:hAnsi="Arial"/>
                <w:color w:val="auto"/>
                <w:szCs w:val="32"/>
              </w:rPr>
            </w:pPr>
            <w:r>
              <w:rPr>
                <w:rFonts w:hint="eastAsia" w:ascii="Arial" w:hAnsi="Arial"/>
                <w:color w:val="auto"/>
                <w:szCs w:val="32"/>
              </w:rPr>
              <w:t>中：1</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差：0</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tr>
        <w:tblPrEx>
          <w:tblCellMar>
            <w:top w:w="15" w:type="dxa"/>
            <w:left w:w="15" w:type="dxa"/>
            <w:bottom w:w="15" w:type="dxa"/>
            <w:right w:w="15" w:type="dxa"/>
          </w:tblCellMar>
        </w:tblPrEx>
        <w:trPr>
          <w:trHeight w:val="296" w:hRule="atLeast"/>
          <w:jc w:val="center"/>
        </w:trPr>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c>
          <w:tcPr>
            <w:tcW w:w="1335"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安全可靠</w:t>
            </w:r>
          </w:p>
          <w:p>
            <w:pPr>
              <w:pStyle w:val="7"/>
              <w:spacing w:line="360" w:lineRule="exact"/>
              <w:ind w:firstLine="0" w:firstLineChars="0"/>
              <w:jc w:val="center"/>
              <w:rPr>
                <w:rFonts w:ascii="Arial" w:hAnsi="Arial"/>
                <w:color w:val="auto"/>
                <w:szCs w:val="32"/>
              </w:rPr>
            </w:pPr>
            <w:r>
              <w:rPr>
                <w:rFonts w:hint="eastAsia" w:ascii="Arial" w:hAnsi="Arial"/>
                <w:color w:val="auto"/>
                <w:szCs w:val="32"/>
              </w:rPr>
              <w:t>（3分）</w:t>
            </w:r>
          </w:p>
        </w:tc>
        <w:tc>
          <w:tcPr>
            <w:tcW w:w="4695"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项目（技术、产品、服务）在实际应用中的可靠性、稳定性及安全性</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优：3</w:t>
            </w:r>
          </w:p>
          <w:p>
            <w:pPr>
              <w:pStyle w:val="7"/>
              <w:spacing w:line="360" w:lineRule="exact"/>
              <w:ind w:firstLine="0" w:firstLineChars="0"/>
              <w:jc w:val="center"/>
              <w:rPr>
                <w:rFonts w:ascii="Arial" w:hAnsi="Arial"/>
                <w:color w:val="auto"/>
                <w:szCs w:val="32"/>
              </w:rPr>
            </w:pPr>
            <w:r>
              <w:rPr>
                <w:rFonts w:hint="eastAsia" w:ascii="Arial" w:hAnsi="Arial"/>
                <w:color w:val="auto"/>
                <w:szCs w:val="32"/>
              </w:rPr>
              <w:t>良：2</w:t>
            </w:r>
          </w:p>
          <w:p>
            <w:pPr>
              <w:pStyle w:val="7"/>
              <w:spacing w:line="360" w:lineRule="exact"/>
              <w:ind w:firstLine="0" w:firstLineChars="0"/>
              <w:jc w:val="center"/>
              <w:rPr>
                <w:rFonts w:ascii="Arial" w:hAnsi="Arial"/>
                <w:color w:val="auto"/>
                <w:szCs w:val="32"/>
              </w:rPr>
            </w:pPr>
            <w:r>
              <w:rPr>
                <w:rFonts w:hint="eastAsia" w:ascii="Arial" w:hAnsi="Arial"/>
                <w:color w:val="auto"/>
                <w:szCs w:val="32"/>
              </w:rPr>
              <w:t>中：1</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差：0</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tr>
        <w:tblPrEx>
          <w:tblCellMar>
            <w:top w:w="15" w:type="dxa"/>
            <w:left w:w="15" w:type="dxa"/>
            <w:bottom w:w="15" w:type="dxa"/>
            <w:right w:w="15" w:type="dxa"/>
          </w:tblCellMar>
        </w:tblPrEx>
        <w:trPr>
          <w:trHeight w:val="296" w:hRule="atLeast"/>
          <w:jc w:val="center"/>
        </w:trPr>
        <w:tc>
          <w:tcPr>
            <w:tcW w:w="9387" w:type="dxa"/>
            <w:gridSpan w:val="7"/>
            <w:tcBorders>
              <w:top w:val="single" w:color="000000" w:sz="4" w:space="0"/>
              <w:left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4.环保性（项目的实体属性）及可持续发展性（项目的非实体属性）（10分）：如果认为项目处于单一属性的，只需要在该属性处评分；如果认为囊括两者属性，则两处都评分。</w:t>
            </w:r>
          </w:p>
        </w:tc>
      </w:tr>
      <w:tr>
        <w:tblPrEx>
          <w:tblCellMar>
            <w:top w:w="15" w:type="dxa"/>
            <w:left w:w="15" w:type="dxa"/>
            <w:bottom w:w="15" w:type="dxa"/>
            <w:right w:w="15" w:type="dxa"/>
          </w:tblCellMar>
        </w:tblPrEx>
        <w:trPr>
          <w:trHeight w:val="296" w:hRule="atLeast"/>
          <w:jc w:val="center"/>
        </w:trPr>
        <w:tc>
          <w:tcPr>
            <w:tcW w:w="1270" w:type="dxa"/>
            <w:vMerge w:val="restart"/>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环保性</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（实体属性）</w:t>
            </w:r>
          </w:p>
        </w:tc>
        <w:tc>
          <w:tcPr>
            <w:tcW w:w="1335"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有害物质限量</w:t>
            </w:r>
          </w:p>
          <w:p>
            <w:pPr>
              <w:pStyle w:val="7"/>
              <w:spacing w:line="360" w:lineRule="exact"/>
              <w:ind w:firstLine="0" w:firstLineChars="0"/>
              <w:jc w:val="center"/>
              <w:rPr>
                <w:rFonts w:ascii="Arial" w:hAnsi="Arial"/>
                <w:color w:val="auto"/>
                <w:szCs w:val="32"/>
              </w:rPr>
            </w:pPr>
            <w:r>
              <w:rPr>
                <w:rFonts w:hint="eastAsia" w:ascii="Arial" w:hAnsi="Arial"/>
                <w:color w:val="auto"/>
                <w:szCs w:val="32"/>
              </w:rPr>
              <w:t>（1.5分）</w:t>
            </w:r>
          </w:p>
        </w:tc>
        <w:tc>
          <w:tcPr>
            <w:tcW w:w="4695"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项目（技术、产品、服务）研发、生产、使用等过程中是否产生有毒有害物质，其数量是否符合国家安全标准</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优：1.5</w:t>
            </w:r>
          </w:p>
          <w:p>
            <w:pPr>
              <w:pStyle w:val="7"/>
              <w:spacing w:line="360" w:lineRule="exact"/>
              <w:ind w:firstLine="0" w:firstLineChars="0"/>
              <w:jc w:val="center"/>
              <w:rPr>
                <w:rFonts w:ascii="Arial" w:hAnsi="Arial"/>
                <w:color w:val="auto"/>
                <w:szCs w:val="32"/>
              </w:rPr>
            </w:pPr>
            <w:r>
              <w:rPr>
                <w:rFonts w:hint="eastAsia" w:ascii="Arial" w:hAnsi="Arial"/>
                <w:color w:val="auto"/>
                <w:szCs w:val="32"/>
              </w:rPr>
              <w:t>良：1</w:t>
            </w:r>
          </w:p>
          <w:p>
            <w:pPr>
              <w:pStyle w:val="7"/>
              <w:spacing w:line="360" w:lineRule="exact"/>
              <w:ind w:firstLine="0" w:firstLineChars="0"/>
              <w:jc w:val="center"/>
              <w:rPr>
                <w:rFonts w:ascii="Arial" w:hAnsi="Arial"/>
                <w:color w:val="auto"/>
                <w:szCs w:val="32"/>
              </w:rPr>
            </w:pPr>
            <w:r>
              <w:rPr>
                <w:rFonts w:hint="eastAsia" w:ascii="Arial" w:hAnsi="Arial"/>
                <w:color w:val="auto"/>
                <w:szCs w:val="32"/>
              </w:rPr>
              <w:t>中：0.5</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差：0</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tr>
        <w:tblPrEx>
          <w:tblCellMar>
            <w:top w:w="15" w:type="dxa"/>
            <w:left w:w="15" w:type="dxa"/>
            <w:bottom w:w="15" w:type="dxa"/>
            <w:right w:w="15" w:type="dxa"/>
          </w:tblCellMar>
        </w:tblPrEx>
        <w:trPr>
          <w:trHeight w:val="296" w:hRule="atLeast"/>
          <w:jc w:val="center"/>
        </w:trPr>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c>
          <w:tcPr>
            <w:tcW w:w="1335"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节能设计</w:t>
            </w:r>
          </w:p>
          <w:p>
            <w:pPr>
              <w:pStyle w:val="7"/>
              <w:spacing w:line="360" w:lineRule="exact"/>
              <w:ind w:firstLine="0" w:firstLineChars="0"/>
              <w:jc w:val="center"/>
              <w:rPr>
                <w:rFonts w:ascii="Arial" w:hAnsi="Arial"/>
                <w:color w:val="auto"/>
                <w:szCs w:val="32"/>
              </w:rPr>
            </w:pPr>
            <w:r>
              <w:rPr>
                <w:rFonts w:hint="eastAsia" w:ascii="Arial" w:hAnsi="Arial"/>
                <w:color w:val="auto"/>
                <w:szCs w:val="32"/>
              </w:rPr>
              <w:t>（2分）</w:t>
            </w:r>
          </w:p>
        </w:tc>
        <w:tc>
          <w:tcPr>
            <w:tcW w:w="4695"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项目（技术、产品、服务）研发、生产、使用等过程中是否能帮助减少能耗</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优：2</w:t>
            </w:r>
          </w:p>
          <w:p>
            <w:pPr>
              <w:pStyle w:val="7"/>
              <w:spacing w:line="360" w:lineRule="exact"/>
              <w:ind w:firstLine="0" w:firstLineChars="0"/>
              <w:jc w:val="center"/>
              <w:rPr>
                <w:rFonts w:ascii="Arial" w:hAnsi="Arial"/>
                <w:color w:val="auto"/>
                <w:szCs w:val="32"/>
              </w:rPr>
            </w:pPr>
            <w:r>
              <w:rPr>
                <w:rFonts w:hint="eastAsia" w:ascii="Arial" w:hAnsi="Arial"/>
                <w:color w:val="auto"/>
                <w:szCs w:val="32"/>
              </w:rPr>
              <w:t>良：1-1.5</w:t>
            </w:r>
          </w:p>
          <w:p>
            <w:pPr>
              <w:pStyle w:val="7"/>
              <w:spacing w:line="360" w:lineRule="exact"/>
              <w:ind w:firstLine="0" w:firstLineChars="0"/>
              <w:jc w:val="center"/>
              <w:rPr>
                <w:rFonts w:ascii="Arial" w:hAnsi="Arial"/>
                <w:color w:val="auto"/>
                <w:szCs w:val="32"/>
              </w:rPr>
            </w:pPr>
            <w:r>
              <w:rPr>
                <w:rFonts w:hint="eastAsia" w:ascii="Arial" w:hAnsi="Arial"/>
                <w:color w:val="auto"/>
                <w:szCs w:val="32"/>
              </w:rPr>
              <w:t>中：0.5</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差：0</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tr>
        <w:tblPrEx>
          <w:tblCellMar>
            <w:top w:w="15" w:type="dxa"/>
            <w:left w:w="15" w:type="dxa"/>
            <w:bottom w:w="15" w:type="dxa"/>
            <w:right w:w="15" w:type="dxa"/>
          </w:tblCellMar>
        </w:tblPrEx>
        <w:trPr>
          <w:trHeight w:val="296" w:hRule="atLeast"/>
          <w:jc w:val="center"/>
        </w:trPr>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c>
          <w:tcPr>
            <w:tcW w:w="1335"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减量化设计</w:t>
            </w:r>
          </w:p>
          <w:p>
            <w:pPr>
              <w:pStyle w:val="7"/>
              <w:spacing w:line="360" w:lineRule="exact"/>
              <w:ind w:firstLine="0" w:firstLineChars="0"/>
              <w:jc w:val="center"/>
              <w:rPr>
                <w:rFonts w:ascii="Arial" w:hAnsi="Arial"/>
                <w:color w:val="auto"/>
                <w:szCs w:val="32"/>
              </w:rPr>
            </w:pPr>
            <w:r>
              <w:rPr>
                <w:rFonts w:hint="eastAsia" w:ascii="Arial" w:hAnsi="Arial"/>
                <w:color w:val="auto"/>
                <w:szCs w:val="32"/>
              </w:rPr>
              <w:t>（1.5分）</w:t>
            </w:r>
          </w:p>
        </w:tc>
        <w:tc>
          <w:tcPr>
            <w:tcW w:w="4695"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项目（技术、产品）及其包装的小型性与微型性</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优：1.5</w:t>
            </w:r>
          </w:p>
          <w:p>
            <w:pPr>
              <w:pStyle w:val="7"/>
              <w:spacing w:line="360" w:lineRule="exact"/>
              <w:ind w:firstLine="0" w:firstLineChars="0"/>
              <w:jc w:val="center"/>
              <w:rPr>
                <w:rFonts w:ascii="Arial" w:hAnsi="Arial"/>
                <w:color w:val="auto"/>
                <w:szCs w:val="32"/>
              </w:rPr>
            </w:pPr>
            <w:r>
              <w:rPr>
                <w:rFonts w:hint="eastAsia" w:ascii="Arial" w:hAnsi="Arial"/>
                <w:color w:val="auto"/>
                <w:szCs w:val="32"/>
              </w:rPr>
              <w:t>良：1</w:t>
            </w:r>
          </w:p>
          <w:p>
            <w:pPr>
              <w:pStyle w:val="7"/>
              <w:spacing w:line="360" w:lineRule="exact"/>
              <w:ind w:firstLine="0" w:firstLineChars="0"/>
              <w:jc w:val="center"/>
              <w:rPr>
                <w:rFonts w:ascii="Arial" w:hAnsi="Arial"/>
                <w:color w:val="auto"/>
                <w:szCs w:val="32"/>
              </w:rPr>
            </w:pPr>
            <w:r>
              <w:rPr>
                <w:rFonts w:hint="eastAsia" w:ascii="Arial" w:hAnsi="Arial"/>
                <w:color w:val="auto"/>
                <w:szCs w:val="32"/>
              </w:rPr>
              <w:t>中：0.5</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差：0</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tr>
        <w:tblPrEx>
          <w:tblCellMar>
            <w:top w:w="15" w:type="dxa"/>
            <w:left w:w="15" w:type="dxa"/>
            <w:bottom w:w="15" w:type="dxa"/>
            <w:right w:w="15" w:type="dxa"/>
          </w:tblCellMar>
        </w:tblPrEx>
        <w:trPr>
          <w:trHeight w:val="296" w:hRule="atLeast"/>
          <w:jc w:val="center"/>
        </w:trPr>
        <w:tc>
          <w:tcPr>
            <w:tcW w:w="1270" w:type="dxa"/>
            <w:vMerge w:val="restart"/>
            <w:tcBorders>
              <w:top w:val="single" w:color="000000" w:sz="4" w:space="0"/>
              <w:left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可持续发展性（非实体属性,如软件类等）</w:t>
            </w:r>
          </w:p>
        </w:tc>
        <w:tc>
          <w:tcPr>
            <w:tcW w:w="1335"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兼容性</w:t>
            </w:r>
          </w:p>
          <w:p>
            <w:pPr>
              <w:pStyle w:val="7"/>
              <w:spacing w:line="360" w:lineRule="exact"/>
              <w:ind w:firstLine="0" w:firstLineChars="0"/>
              <w:jc w:val="center"/>
              <w:rPr>
                <w:rFonts w:ascii="Arial" w:hAnsi="Arial"/>
                <w:color w:val="auto"/>
                <w:szCs w:val="32"/>
              </w:rPr>
            </w:pPr>
            <w:r>
              <w:rPr>
                <w:rFonts w:hint="eastAsia" w:ascii="Arial" w:hAnsi="Arial"/>
                <w:color w:val="auto"/>
                <w:szCs w:val="32"/>
              </w:rPr>
              <w:t>（2.5分）</w:t>
            </w:r>
          </w:p>
        </w:tc>
        <w:tc>
          <w:tcPr>
            <w:tcW w:w="4695"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项目（技术、产品）在硬件之间、软件之间或是软硬件组合系统之间的相互协调工作的程度;对国产软硬件的兼容程度等</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优：2.5</w:t>
            </w:r>
          </w:p>
          <w:p>
            <w:pPr>
              <w:pStyle w:val="7"/>
              <w:spacing w:line="360" w:lineRule="exact"/>
              <w:ind w:firstLine="0" w:firstLineChars="0"/>
              <w:jc w:val="center"/>
              <w:rPr>
                <w:rFonts w:ascii="Arial" w:hAnsi="Arial"/>
                <w:color w:val="auto"/>
                <w:szCs w:val="32"/>
              </w:rPr>
            </w:pPr>
            <w:r>
              <w:rPr>
                <w:rFonts w:hint="eastAsia" w:ascii="Arial" w:hAnsi="Arial"/>
                <w:color w:val="auto"/>
                <w:szCs w:val="32"/>
              </w:rPr>
              <w:t>良：1.5-2</w:t>
            </w:r>
          </w:p>
          <w:p>
            <w:pPr>
              <w:pStyle w:val="7"/>
              <w:spacing w:line="360" w:lineRule="exact"/>
              <w:ind w:firstLine="0" w:firstLineChars="0"/>
              <w:jc w:val="center"/>
              <w:rPr>
                <w:rFonts w:ascii="Arial" w:hAnsi="Arial"/>
                <w:color w:val="auto"/>
                <w:szCs w:val="32"/>
              </w:rPr>
            </w:pPr>
            <w:r>
              <w:rPr>
                <w:rFonts w:hint="eastAsia" w:ascii="Arial" w:hAnsi="Arial"/>
                <w:color w:val="auto"/>
                <w:szCs w:val="32"/>
              </w:rPr>
              <w:t>中：1</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差：0-0.5</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tr>
        <w:tblPrEx>
          <w:tblCellMar>
            <w:top w:w="15" w:type="dxa"/>
            <w:left w:w="15" w:type="dxa"/>
            <w:bottom w:w="15" w:type="dxa"/>
            <w:right w:w="15" w:type="dxa"/>
          </w:tblCellMar>
        </w:tblPrEx>
        <w:trPr>
          <w:trHeight w:val="296" w:hRule="atLeast"/>
          <w:jc w:val="center"/>
        </w:trPr>
        <w:tc>
          <w:tcPr>
            <w:tcW w:w="1270" w:type="dxa"/>
            <w:vMerge w:val="continue"/>
            <w:tcBorders>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c>
          <w:tcPr>
            <w:tcW w:w="1335"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可靠性</w:t>
            </w:r>
          </w:p>
          <w:p>
            <w:pPr>
              <w:pStyle w:val="7"/>
              <w:spacing w:line="360" w:lineRule="exact"/>
              <w:ind w:firstLine="0" w:firstLineChars="0"/>
              <w:jc w:val="center"/>
              <w:rPr>
                <w:rFonts w:ascii="Arial" w:hAnsi="Arial"/>
                <w:color w:val="auto"/>
                <w:szCs w:val="32"/>
              </w:rPr>
            </w:pPr>
            <w:r>
              <w:rPr>
                <w:rFonts w:hint="eastAsia" w:ascii="Arial" w:hAnsi="Arial"/>
                <w:color w:val="auto"/>
                <w:szCs w:val="32"/>
              </w:rPr>
              <w:t>（2.5分）</w:t>
            </w:r>
          </w:p>
        </w:tc>
        <w:tc>
          <w:tcPr>
            <w:tcW w:w="4695"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项目（技术、产品）在一定时间内、在一定条件下无故障地执行指定功能的能力或可能性</w:t>
            </w:r>
          </w:p>
        </w:tc>
        <w:tc>
          <w:tcPr>
            <w:tcW w:w="1170"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优：2.5</w:t>
            </w:r>
          </w:p>
          <w:p>
            <w:pPr>
              <w:pStyle w:val="7"/>
              <w:spacing w:line="360" w:lineRule="exact"/>
              <w:ind w:firstLine="0" w:firstLineChars="0"/>
              <w:jc w:val="center"/>
              <w:rPr>
                <w:rFonts w:ascii="Arial" w:hAnsi="Arial"/>
                <w:color w:val="auto"/>
                <w:szCs w:val="32"/>
              </w:rPr>
            </w:pPr>
            <w:r>
              <w:rPr>
                <w:rFonts w:hint="eastAsia" w:ascii="Arial" w:hAnsi="Arial"/>
                <w:color w:val="auto"/>
                <w:szCs w:val="32"/>
              </w:rPr>
              <w:t>良：1.5-2</w:t>
            </w:r>
          </w:p>
          <w:p>
            <w:pPr>
              <w:pStyle w:val="7"/>
              <w:spacing w:line="360" w:lineRule="exact"/>
              <w:ind w:firstLine="0" w:firstLineChars="0"/>
              <w:jc w:val="center"/>
              <w:rPr>
                <w:rFonts w:ascii="Arial" w:hAnsi="Arial"/>
                <w:color w:val="auto"/>
                <w:szCs w:val="32"/>
              </w:rPr>
            </w:pPr>
            <w:r>
              <w:rPr>
                <w:rFonts w:hint="eastAsia" w:ascii="Arial" w:hAnsi="Arial"/>
                <w:color w:val="auto"/>
                <w:szCs w:val="32"/>
              </w:rPr>
              <w:t>中：1</w:t>
            </w:r>
          </w:p>
          <w:p>
            <w:pPr>
              <w:pStyle w:val="7"/>
              <w:spacing w:line="360" w:lineRule="exact"/>
              <w:ind w:firstLine="0" w:firstLineChars="0"/>
              <w:jc w:val="center"/>
              <w:rPr>
                <w:rFonts w:ascii="Arial" w:hAnsi="Arial"/>
                <w:color w:val="auto"/>
                <w:szCs w:val="32"/>
              </w:rPr>
            </w:pPr>
            <w:r>
              <w:rPr>
                <w:rFonts w:hint="eastAsia" w:ascii="Arial" w:hAnsi="Arial"/>
                <w:color w:val="auto"/>
                <w:szCs w:val="32"/>
              </w:rPr>
              <w:t>差：0-0.5</w:t>
            </w:r>
          </w:p>
        </w:tc>
        <w:tc>
          <w:tcPr>
            <w:tcW w:w="917"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tr>
        <w:tblPrEx>
          <w:tblCellMar>
            <w:top w:w="15" w:type="dxa"/>
            <w:left w:w="15" w:type="dxa"/>
            <w:bottom w:w="15" w:type="dxa"/>
            <w:right w:w="15" w:type="dxa"/>
          </w:tblCellMar>
        </w:tblPrEx>
        <w:trPr>
          <w:trHeight w:val="289" w:hRule="atLeast"/>
          <w:jc w:val="center"/>
        </w:trPr>
        <w:tc>
          <w:tcPr>
            <w:tcW w:w="6716" w:type="dxa"/>
            <w:gridSpan w:val="3"/>
            <w:tcBorders>
              <w:top w:val="single" w:color="000000" w:sz="4" w:space="0"/>
              <w:left w:val="single" w:color="000000" w:sz="4" w:space="0"/>
              <w:bottom w:val="single" w:color="000000" w:sz="4" w:space="0"/>
              <w:right w:val="single" w:color="000000" w:sz="4" w:space="0"/>
            </w:tcBorders>
            <w:shd w:val="clear" w:color="auto" w:fill="BFBFBF"/>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总 分</w:t>
            </w:r>
          </w:p>
        </w:tc>
        <w:tc>
          <w:tcPr>
            <w:tcW w:w="1523"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r>
              <w:rPr>
                <w:rFonts w:hint="eastAsia" w:ascii="Arial" w:hAnsi="Arial"/>
                <w:color w:val="auto"/>
                <w:szCs w:val="32"/>
              </w:rPr>
              <w:t>100</w:t>
            </w:r>
          </w:p>
        </w:tc>
        <w:tc>
          <w:tcPr>
            <w:tcW w:w="1148"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360" w:lineRule="exact"/>
              <w:ind w:firstLine="0" w:firstLineChars="0"/>
              <w:jc w:val="center"/>
              <w:rPr>
                <w:rFonts w:ascii="Arial" w:hAnsi="Arial"/>
                <w:color w:val="auto"/>
                <w:szCs w:val="32"/>
              </w:rPr>
            </w:pPr>
          </w:p>
        </w:tc>
      </w:tr>
      <w:bookmarkEnd w:id="0"/>
    </w:tbl>
    <w:p>
      <w:pPr>
        <w:spacing w:line="580" w:lineRule="exact"/>
        <w:outlineLvl w:val="0"/>
        <w:rPr>
          <w:rFonts w:ascii="仿宋_GB2312" w:hAnsi="仿宋_GB2312" w:eastAsia="仿宋_GB2312" w:cs="仿宋_GB2312"/>
          <w:sz w:val="30"/>
          <w:szCs w:val="30"/>
          <w:shd w:val="clear" w:color="FFFFFF" w:fill="D9D9D9"/>
        </w:rPr>
      </w:pPr>
    </w:p>
    <w:p>
      <w:pPr>
        <w:jc w:val="center"/>
        <w:rPr>
          <w:rFonts w:ascii="方正小标宋简体" w:hAnsi="方正小标宋简体" w:eastAsia="方正小标宋简体" w:cs="方正小标宋简体"/>
          <w:b/>
          <w:sz w:val="28"/>
          <w:szCs w:val="28"/>
        </w:rPr>
      </w:pPr>
      <w:r>
        <w:rPr>
          <w:rFonts w:hint="eastAsia" w:ascii="方正小标宋简体" w:hAnsi="方正小标宋简体" w:eastAsia="方正小标宋简体" w:cs="方正小标宋简体"/>
          <w:b/>
          <w:sz w:val="28"/>
          <w:szCs w:val="28"/>
        </w:rPr>
        <w:t>“四化赋能”专项赛【行业应用组】评分表</w:t>
      </w:r>
    </w:p>
    <w:p>
      <w:pPr>
        <w:jc w:val="center"/>
        <w:rPr>
          <w:rFonts w:ascii="方正小标宋简体" w:hAnsi="方正小标宋简体" w:eastAsia="方正小标宋简体" w:cs="方正小标宋简体"/>
          <w:b/>
          <w:sz w:val="28"/>
          <w:szCs w:val="28"/>
        </w:rPr>
      </w:pPr>
    </w:p>
    <w:p>
      <w:pPr>
        <w:spacing w:line="360" w:lineRule="auto"/>
        <w:rPr>
          <w:rFonts w:ascii="黑体" w:hAnsi="黑体" w:eastAsia="黑体" w:cs="黑体"/>
          <w:color w:val="auto"/>
          <w:sz w:val="28"/>
          <w:szCs w:val="28"/>
          <w:u w:val="single"/>
        </w:rPr>
      </w:pPr>
      <w:r>
        <w:rPr>
          <w:rFonts w:hint="eastAsia" w:ascii="黑体" w:hAnsi="黑体" w:eastAsia="黑体" w:cs="黑体"/>
          <w:color w:val="auto"/>
          <w:sz w:val="24"/>
          <w:szCs w:val="24"/>
        </w:rPr>
        <w:t>项目名称：</w:t>
      </w:r>
    </w:p>
    <w:tbl>
      <w:tblPr>
        <w:tblStyle w:val="4"/>
        <w:tblW w:w="9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7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9306" w:type="dxa"/>
            <w:gridSpan w:val="2"/>
            <w:vAlign w:val="center"/>
          </w:tcPr>
          <w:p>
            <w:pPr>
              <w:widowControl w:val="0"/>
              <w:kinsoku/>
              <w:autoSpaceDE/>
              <w:autoSpaceDN/>
              <w:adjustRightInd/>
              <w:snapToGrid/>
              <w:jc w:val="center"/>
              <w:textAlignment w:val="auto"/>
              <w:rPr>
                <w:rFonts w:ascii="Times New Roman" w:hAnsi="Times New Roman"/>
                <w:color w:val="auto"/>
                <w:sz w:val="18"/>
              </w:rPr>
            </w:pPr>
            <w:r>
              <w:rPr>
                <w:rFonts w:hint="eastAsia" w:ascii="黑体" w:hAnsi="黑体" w:eastAsia="黑体" w:cs="黑体"/>
                <w:color w:val="auto"/>
                <w:sz w:val="28"/>
                <w:szCs w:val="22"/>
              </w:rPr>
              <w:t>一、基础要素（10%）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2018" w:type="dxa"/>
            <w:vAlign w:val="center"/>
          </w:tcPr>
          <w:p>
            <w:pPr>
              <w:widowControl w:val="0"/>
              <w:kinsoku/>
              <w:autoSpaceDE/>
              <w:autoSpaceDN/>
              <w:adjustRightInd/>
              <w:snapToGrid/>
              <w:spacing w:before="120"/>
              <w:jc w:val="center"/>
              <w:textAlignment w:val="auto"/>
              <w:rPr>
                <w:rFonts w:ascii="Times New Roman" w:hAnsi="Times New Roman"/>
                <w:color w:val="auto"/>
                <w:szCs w:val="32"/>
              </w:rPr>
            </w:pPr>
            <w:r>
              <w:rPr>
                <w:rFonts w:hint="eastAsia" w:ascii="Times New Roman" w:hAnsi="Times New Roman" w:eastAsia="宋体"/>
                <w:color w:val="auto"/>
                <w:szCs w:val="32"/>
              </w:rPr>
              <w:t>“四化”</w:t>
            </w:r>
            <w:r>
              <w:rPr>
                <w:rFonts w:hint="eastAsia"/>
                <w:color w:val="auto"/>
                <w:szCs w:val="32"/>
              </w:rPr>
              <w:t xml:space="preserve">转型战略     </w:t>
            </w:r>
            <w:r>
              <w:rPr>
                <w:rFonts w:hint="eastAsia" w:ascii="Times New Roman" w:hAnsi="Times New Roman"/>
                <w:color w:val="auto"/>
                <w:szCs w:val="32"/>
              </w:rPr>
              <w:t>（</w:t>
            </w:r>
            <w:r>
              <w:rPr>
                <w:rFonts w:hint="eastAsia"/>
                <w:color w:val="auto"/>
                <w:szCs w:val="32"/>
              </w:rPr>
              <w:t>3</w:t>
            </w:r>
            <w:r>
              <w:rPr>
                <w:rFonts w:hint="eastAsia" w:ascii="Times New Roman" w:hAnsi="Times New Roman"/>
                <w:color w:val="auto"/>
                <w:szCs w:val="32"/>
              </w:rPr>
              <w:t>%）</w:t>
            </w:r>
            <w:r>
              <w:rPr>
                <w:rFonts w:hint="eastAsia"/>
                <w:color w:val="auto"/>
                <w:szCs w:val="32"/>
              </w:rPr>
              <w:t>0分-3分</w:t>
            </w:r>
            <w:r>
              <w:rPr>
                <w:rFonts w:hint="eastAsia" w:ascii="Times New Roman" w:hAnsi="Times New Roman"/>
                <w:color w:val="auto"/>
                <w:szCs w:val="32"/>
              </w:rPr>
              <w:t xml:space="preserve">             </w:t>
            </w:r>
          </w:p>
        </w:tc>
        <w:tc>
          <w:tcPr>
            <w:tcW w:w="7288" w:type="dxa"/>
            <w:vAlign w:val="center"/>
          </w:tcPr>
          <w:p>
            <w:pPr>
              <w:widowControl w:val="0"/>
              <w:kinsoku/>
              <w:autoSpaceDE/>
              <w:autoSpaceDN/>
              <w:adjustRightInd/>
              <w:snapToGrid/>
              <w:textAlignment w:val="auto"/>
              <w:rPr>
                <w:rFonts w:ascii="Times New Roman" w:hAnsi="Times New Roman"/>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2018" w:type="dxa"/>
            <w:vAlign w:val="center"/>
          </w:tcPr>
          <w:p>
            <w:pPr>
              <w:widowControl w:val="0"/>
              <w:kinsoku/>
              <w:autoSpaceDE/>
              <w:autoSpaceDN/>
              <w:adjustRightInd/>
              <w:snapToGrid/>
              <w:spacing w:before="120"/>
              <w:jc w:val="center"/>
              <w:textAlignment w:val="auto"/>
              <w:rPr>
                <w:rFonts w:ascii="Times New Roman" w:hAnsi="Times New Roman"/>
                <w:color w:val="auto"/>
                <w:szCs w:val="32"/>
              </w:rPr>
            </w:pPr>
            <w:r>
              <w:rPr>
                <w:rFonts w:hint="eastAsia" w:ascii="Times New Roman" w:hAnsi="Times New Roman" w:eastAsia="宋体"/>
                <w:color w:val="auto"/>
                <w:szCs w:val="32"/>
              </w:rPr>
              <w:t>“四化”</w:t>
            </w:r>
            <w:r>
              <w:rPr>
                <w:rFonts w:hint="eastAsia"/>
                <w:color w:val="auto"/>
                <w:szCs w:val="32"/>
              </w:rPr>
              <w:t>人才引培</w:t>
            </w:r>
          </w:p>
          <w:p>
            <w:pPr>
              <w:widowControl w:val="0"/>
              <w:kinsoku/>
              <w:autoSpaceDE/>
              <w:autoSpaceDN/>
              <w:adjustRightInd/>
              <w:snapToGrid/>
              <w:spacing w:before="120"/>
              <w:jc w:val="center"/>
              <w:textAlignment w:val="auto"/>
              <w:rPr>
                <w:rFonts w:ascii="Times New Roman" w:hAnsi="Times New Roman"/>
                <w:color w:val="auto"/>
                <w:szCs w:val="32"/>
              </w:rPr>
            </w:pPr>
            <w:r>
              <w:rPr>
                <w:rFonts w:hint="eastAsia" w:ascii="Times New Roman" w:hAnsi="Times New Roman"/>
                <w:color w:val="auto"/>
                <w:szCs w:val="32"/>
              </w:rPr>
              <w:t>（</w:t>
            </w:r>
            <w:r>
              <w:rPr>
                <w:rFonts w:hint="eastAsia"/>
                <w:color w:val="auto"/>
                <w:szCs w:val="32"/>
              </w:rPr>
              <w:t>3</w:t>
            </w:r>
            <w:r>
              <w:rPr>
                <w:rFonts w:hint="eastAsia" w:ascii="Times New Roman" w:hAnsi="Times New Roman"/>
                <w:color w:val="auto"/>
                <w:szCs w:val="32"/>
              </w:rPr>
              <w:t>%）</w:t>
            </w:r>
            <w:r>
              <w:rPr>
                <w:rFonts w:hint="eastAsia"/>
                <w:color w:val="auto"/>
                <w:szCs w:val="32"/>
              </w:rPr>
              <w:t>0分-3分</w:t>
            </w:r>
            <w:r>
              <w:rPr>
                <w:rFonts w:hint="eastAsia" w:ascii="Times New Roman" w:hAnsi="Times New Roman"/>
                <w:color w:val="auto"/>
                <w:szCs w:val="32"/>
              </w:rPr>
              <w:t xml:space="preserve">             </w:t>
            </w:r>
          </w:p>
        </w:tc>
        <w:tc>
          <w:tcPr>
            <w:tcW w:w="7288" w:type="dxa"/>
            <w:vAlign w:val="center"/>
          </w:tcPr>
          <w:p>
            <w:pPr>
              <w:widowControl w:val="0"/>
              <w:kinsoku/>
              <w:autoSpaceDE/>
              <w:autoSpaceDN/>
              <w:adjustRightInd/>
              <w:snapToGrid/>
              <w:textAlignment w:val="auto"/>
              <w:rPr>
                <w:rFonts w:ascii="Times New Roman" w:hAnsi="Times New Roman"/>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2018" w:type="dxa"/>
            <w:vAlign w:val="center"/>
          </w:tcPr>
          <w:p>
            <w:pPr>
              <w:widowControl w:val="0"/>
              <w:kinsoku/>
              <w:autoSpaceDE/>
              <w:autoSpaceDN/>
              <w:adjustRightInd/>
              <w:snapToGrid/>
              <w:jc w:val="center"/>
              <w:textAlignment w:val="auto"/>
              <w:rPr>
                <w:rFonts w:ascii="Times New Roman" w:hAnsi="Times New Roman" w:eastAsia="仿宋_GB2312"/>
                <w:color w:val="auto"/>
                <w:szCs w:val="32"/>
              </w:rPr>
            </w:pPr>
            <w:r>
              <w:rPr>
                <w:rFonts w:hint="eastAsia" w:ascii="Times New Roman" w:hAnsi="Times New Roman"/>
                <w:color w:val="auto"/>
                <w:szCs w:val="32"/>
              </w:rPr>
              <w:t xml:space="preserve"> </w:t>
            </w:r>
            <w:r>
              <w:rPr>
                <w:rFonts w:hint="eastAsia" w:ascii="Times New Roman" w:hAnsi="Times New Roman" w:eastAsia="宋体"/>
                <w:color w:val="auto"/>
                <w:szCs w:val="32"/>
              </w:rPr>
              <w:t>“四化”</w:t>
            </w:r>
            <w:r>
              <w:rPr>
                <w:rFonts w:hint="eastAsia"/>
                <w:color w:val="auto"/>
                <w:szCs w:val="32"/>
              </w:rPr>
              <w:t>资金投入</w:t>
            </w:r>
          </w:p>
          <w:p>
            <w:pPr>
              <w:widowControl w:val="0"/>
              <w:kinsoku/>
              <w:autoSpaceDE/>
              <w:autoSpaceDN/>
              <w:adjustRightInd/>
              <w:snapToGrid/>
              <w:spacing w:before="120"/>
              <w:jc w:val="center"/>
              <w:textAlignment w:val="auto"/>
              <w:rPr>
                <w:rFonts w:ascii="Times New Roman" w:hAnsi="Times New Roman"/>
                <w:color w:val="auto"/>
                <w:szCs w:val="32"/>
              </w:rPr>
            </w:pPr>
            <w:r>
              <w:rPr>
                <w:rFonts w:hint="eastAsia" w:ascii="Times New Roman" w:hAnsi="Times New Roman"/>
                <w:color w:val="auto"/>
                <w:szCs w:val="32"/>
              </w:rPr>
              <w:t>（</w:t>
            </w:r>
            <w:r>
              <w:rPr>
                <w:rFonts w:hint="eastAsia"/>
                <w:color w:val="auto"/>
                <w:szCs w:val="32"/>
              </w:rPr>
              <w:t>2</w:t>
            </w:r>
            <w:r>
              <w:rPr>
                <w:rFonts w:hint="eastAsia" w:ascii="Times New Roman" w:hAnsi="Times New Roman"/>
                <w:color w:val="auto"/>
                <w:szCs w:val="32"/>
              </w:rPr>
              <w:t>%）</w:t>
            </w:r>
            <w:r>
              <w:rPr>
                <w:rFonts w:hint="eastAsia"/>
                <w:color w:val="auto"/>
                <w:szCs w:val="32"/>
              </w:rPr>
              <w:t>0分-2分</w:t>
            </w:r>
            <w:r>
              <w:rPr>
                <w:rFonts w:hint="eastAsia" w:ascii="Times New Roman" w:hAnsi="Times New Roman"/>
                <w:color w:val="auto"/>
                <w:szCs w:val="32"/>
              </w:rPr>
              <w:t xml:space="preserve">  </w:t>
            </w:r>
          </w:p>
        </w:tc>
        <w:tc>
          <w:tcPr>
            <w:tcW w:w="7288" w:type="dxa"/>
            <w:vAlign w:val="center"/>
          </w:tcPr>
          <w:p>
            <w:pPr>
              <w:widowControl w:val="0"/>
              <w:kinsoku/>
              <w:autoSpaceDE/>
              <w:autoSpaceDN/>
              <w:adjustRightInd/>
              <w:snapToGrid/>
              <w:textAlignment w:val="auto"/>
              <w:rPr>
                <w:rFonts w:ascii="Times New Roman" w:hAnsi="Times New Roman"/>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2018" w:type="dxa"/>
            <w:vAlign w:val="center"/>
          </w:tcPr>
          <w:p>
            <w:pPr>
              <w:widowControl w:val="0"/>
              <w:kinsoku/>
              <w:autoSpaceDE/>
              <w:autoSpaceDN/>
              <w:adjustRightInd/>
              <w:snapToGrid/>
              <w:spacing w:before="120"/>
              <w:jc w:val="center"/>
              <w:textAlignment w:val="auto"/>
              <w:rPr>
                <w:rFonts w:ascii="Times New Roman" w:hAnsi="Times New Roman"/>
                <w:color w:val="auto"/>
                <w:szCs w:val="32"/>
              </w:rPr>
            </w:pPr>
            <w:r>
              <w:rPr>
                <w:rFonts w:hint="eastAsia" w:ascii="Times New Roman" w:hAnsi="Times New Roman" w:eastAsia="宋体"/>
                <w:color w:val="auto"/>
                <w:szCs w:val="32"/>
              </w:rPr>
              <w:t>“四化”</w:t>
            </w:r>
            <w:r>
              <w:rPr>
                <w:rFonts w:hint="eastAsia"/>
                <w:color w:val="auto"/>
                <w:szCs w:val="32"/>
              </w:rPr>
              <w:t>管理机制</w:t>
            </w:r>
          </w:p>
          <w:p>
            <w:pPr>
              <w:widowControl w:val="0"/>
              <w:kinsoku/>
              <w:autoSpaceDE/>
              <w:autoSpaceDN/>
              <w:adjustRightInd/>
              <w:snapToGrid/>
              <w:spacing w:before="120"/>
              <w:jc w:val="center"/>
              <w:textAlignment w:val="auto"/>
              <w:rPr>
                <w:rFonts w:ascii="Times New Roman" w:hAnsi="Times New Roman"/>
                <w:color w:val="auto"/>
                <w:szCs w:val="32"/>
              </w:rPr>
            </w:pPr>
            <w:r>
              <w:rPr>
                <w:rFonts w:hint="eastAsia" w:ascii="Times New Roman" w:hAnsi="Times New Roman"/>
                <w:color w:val="auto"/>
                <w:szCs w:val="32"/>
              </w:rPr>
              <w:t>（</w:t>
            </w:r>
            <w:r>
              <w:rPr>
                <w:rFonts w:hint="eastAsia"/>
                <w:color w:val="auto"/>
                <w:szCs w:val="32"/>
              </w:rPr>
              <w:t>2</w:t>
            </w:r>
            <w:r>
              <w:rPr>
                <w:rFonts w:hint="eastAsia" w:ascii="Times New Roman" w:hAnsi="Times New Roman"/>
                <w:color w:val="auto"/>
                <w:szCs w:val="32"/>
              </w:rPr>
              <w:t>%）</w:t>
            </w:r>
            <w:r>
              <w:rPr>
                <w:rFonts w:hint="eastAsia"/>
                <w:color w:val="auto"/>
                <w:szCs w:val="32"/>
              </w:rPr>
              <w:t>0分-2分</w:t>
            </w:r>
          </w:p>
        </w:tc>
        <w:tc>
          <w:tcPr>
            <w:tcW w:w="7288" w:type="dxa"/>
            <w:vAlign w:val="center"/>
          </w:tcPr>
          <w:p>
            <w:pPr>
              <w:widowControl w:val="0"/>
              <w:kinsoku/>
              <w:autoSpaceDE/>
              <w:autoSpaceDN/>
              <w:adjustRightInd/>
              <w:snapToGrid/>
              <w:textAlignment w:val="auto"/>
              <w:rPr>
                <w:rFonts w:ascii="Times New Roman" w:hAnsi="Times New Roman"/>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9306" w:type="dxa"/>
            <w:gridSpan w:val="2"/>
            <w:vAlign w:val="center"/>
          </w:tcPr>
          <w:p>
            <w:pPr>
              <w:widowControl w:val="0"/>
              <w:kinsoku/>
              <w:autoSpaceDE/>
              <w:autoSpaceDN/>
              <w:adjustRightInd/>
              <w:snapToGrid/>
              <w:jc w:val="center"/>
              <w:textAlignment w:val="auto"/>
              <w:rPr>
                <w:rFonts w:ascii="黑体" w:hAnsi="黑体" w:eastAsia="黑体" w:cs="黑体"/>
                <w:color w:val="auto"/>
                <w:sz w:val="28"/>
                <w:szCs w:val="22"/>
              </w:rPr>
            </w:pPr>
            <w:r>
              <w:rPr>
                <w:rFonts w:hint="eastAsia" w:ascii="黑体" w:hAnsi="黑体" w:eastAsia="黑体" w:cs="黑体"/>
                <w:color w:val="auto"/>
                <w:sz w:val="28"/>
                <w:szCs w:val="22"/>
              </w:rPr>
              <w:t>二、数字化转型（20%）</w:t>
            </w:r>
            <w:r>
              <w:rPr>
                <w:rFonts w:hint="eastAsia" w:ascii="Times New Roman" w:hAnsi="Times New Roman" w:eastAsia="楷体_GB2312"/>
                <w:b/>
                <w:bCs/>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2018" w:type="dxa"/>
            <w:vAlign w:val="center"/>
          </w:tcPr>
          <w:p>
            <w:pPr>
              <w:widowControl w:val="0"/>
              <w:kinsoku/>
              <w:autoSpaceDE/>
              <w:autoSpaceDN/>
              <w:adjustRightInd/>
              <w:snapToGrid/>
              <w:ind w:left="96"/>
              <w:jc w:val="center"/>
              <w:textAlignment w:val="auto"/>
              <w:rPr>
                <w:rFonts w:ascii="Times New Roman" w:hAnsi="Times New Roman"/>
                <w:color w:val="auto"/>
                <w:szCs w:val="32"/>
              </w:rPr>
            </w:pPr>
            <w:r>
              <w:rPr>
                <w:rFonts w:hint="eastAsia"/>
                <w:color w:val="auto"/>
                <w:szCs w:val="32"/>
              </w:rPr>
              <w:t>数据采集交互能力</w:t>
            </w:r>
            <w:r>
              <w:rPr>
                <w:rFonts w:ascii="Times New Roman" w:hAnsi="Times New Roman" w:eastAsia="仿宋_GB2312"/>
                <w:color w:val="auto"/>
                <w:szCs w:val="32"/>
              </w:rPr>
              <w:t>（</w:t>
            </w:r>
            <w:r>
              <w:rPr>
                <w:rFonts w:hint="eastAsia"/>
                <w:color w:val="auto"/>
                <w:szCs w:val="32"/>
              </w:rPr>
              <w:t>5</w:t>
            </w:r>
            <w:r>
              <w:rPr>
                <w:rFonts w:ascii="Times New Roman" w:hAnsi="Times New Roman" w:eastAsia="仿宋_GB2312"/>
                <w:color w:val="auto"/>
                <w:szCs w:val="32"/>
              </w:rPr>
              <w:t>%）</w:t>
            </w:r>
            <w:r>
              <w:rPr>
                <w:rFonts w:hint="eastAsia"/>
                <w:color w:val="auto"/>
                <w:szCs w:val="32"/>
              </w:rPr>
              <w:t>0</w:t>
            </w:r>
            <w:r>
              <w:rPr>
                <w:rFonts w:ascii="Times New Roman" w:hAnsi="Times New Roman" w:eastAsia="仿宋_GB2312"/>
                <w:color w:val="auto"/>
                <w:szCs w:val="32"/>
              </w:rPr>
              <w:t>分-5分</w:t>
            </w:r>
          </w:p>
        </w:tc>
        <w:tc>
          <w:tcPr>
            <w:tcW w:w="7288" w:type="dxa"/>
            <w:vAlign w:val="center"/>
          </w:tcPr>
          <w:p>
            <w:pPr>
              <w:widowControl w:val="0"/>
              <w:kinsoku/>
              <w:autoSpaceDE/>
              <w:autoSpaceDN/>
              <w:adjustRightInd/>
              <w:snapToGrid/>
              <w:textAlignment w:val="auto"/>
              <w:rPr>
                <w:rFonts w:ascii="Times New Roman" w:hAnsi="Times New Roman"/>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018" w:type="dxa"/>
            <w:vAlign w:val="center"/>
          </w:tcPr>
          <w:p>
            <w:pPr>
              <w:widowControl w:val="0"/>
              <w:kinsoku/>
              <w:autoSpaceDE/>
              <w:autoSpaceDN/>
              <w:adjustRightInd/>
              <w:snapToGrid/>
              <w:ind w:left="96"/>
              <w:jc w:val="center"/>
              <w:textAlignment w:val="auto"/>
              <w:rPr>
                <w:color w:val="auto"/>
                <w:szCs w:val="32"/>
              </w:rPr>
            </w:pPr>
            <w:r>
              <w:rPr>
                <w:rFonts w:hint="eastAsia"/>
                <w:color w:val="auto"/>
                <w:szCs w:val="32"/>
              </w:rPr>
              <w:t>数据集成共享能力</w:t>
            </w:r>
            <w:r>
              <w:rPr>
                <w:rFonts w:ascii="Times New Roman" w:hAnsi="Times New Roman" w:eastAsia="仿宋_GB2312"/>
                <w:color w:val="auto"/>
                <w:szCs w:val="32"/>
              </w:rPr>
              <w:t>（5%）</w:t>
            </w:r>
            <w:r>
              <w:rPr>
                <w:rFonts w:hint="eastAsia"/>
                <w:color w:val="auto"/>
                <w:szCs w:val="32"/>
              </w:rPr>
              <w:t>0</w:t>
            </w:r>
            <w:r>
              <w:rPr>
                <w:rFonts w:ascii="Times New Roman" w:hAnsi="Times New Roman" w:eastAsia="仿宋_GB2312"/>
                <w:color w:val="auto"/>
                <w:szCs w:val="32"/>
              </w:rPr>
              <w:t>分-5分</w:t>
            </w:r>
          </w:p>
        </w:tc>
        <w:tc>
          <w:tcPr>
            <w:tcW w:w="7288" w:type="dxa"/>
            <w:vAlign w:val="center"/>
          </w:tcPr>
          <w:p>
            <w:pPr>
              <w:widowControl w:val="0"/>
              <w:kinsoku/>
              <w:autoSpaceDE/>
              <w:autoSpaceDN/>
              <w:adjustRightInd/>
              <w:snapToGrid/>
              <w:textAlignment w:val="auto"/>
              <w:rPr>
                <w:rFonts w:ascii="Times New Roman" w:hAnsi="Times New Roman"/>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018" w:type="dxa"/>
            <w:vAlign w:val="center"/>
          </w:tcPr>
          <w:p>
            <w:pPr>
              <w:widowControl w:val="0"/>
              <w:kinsoku/>
              <w:autoSpaceDE/>
              <w:autoSpaceDN/>
              <w:adjustRightInd/>
              <w:snapToGrid/>
              <w:ind w:left="96"/>
              <w:jc w:val="center"/>
              <w:textAlignment w:val="auto"/>
              <w:rPr>
                <w:color w:val="auto"/>
                <w:szCs w:val="32"/>
              </w:rPr>
            </w:pPr>
            <w:r>
              <w:rPr>
                <w:rFonts w:hint="eastAsia"/>
                <w:color w:val="auto"/>
                <w:szCs w:val="32"/>
              </w:rPr>
              <w:t>数据智能分析能力</w:t>
            </w:r>
            <w:r>
              <w:rPr>
                <w:rFonts w:ascii="Times New Roman" w:hAnsi="Times New Roman" w:eastAsia="仿宋_GB2312"/>
                <w:color w:val="auto"/>
                <w:szCs w:val="32"/>
              </w:rPr>
              <w:t>（5%）</w:t>
            </w:r>
            <w:r>
              <w:rPr>
                <w:rFonts w:hint="eastAsia"/>
                <w:color w:val="auto"/>
                <w:szCs w:val="32"/>
              </w:rPr>
              <w:t>0</w:t>
            </w:r>
            <w:r>
              <w:rPr>
                <w:rFonts w:ascii="Times New Roman" w:hAnsi="Times New Roman" w:eastAsia="仿宋_GB2312"/>
                <w:color w:val="auto"/>
                <w:szCs w:val="32"/>
              </w:rPr>
              <w:t>分-5分</w:t>
            </w:r>
          </w:p>
        </w:tc>
        <w:tc>
          <w:tcPr>
            <w:tcW w:w="7288" w:type="dxa"/>
            <w:vAlign w:val="center"/>
          </w:tcPr>
          <w:p>
            <w:pPr>
              <w:widowControl w:val="0"/>
              <w:kinsoku/>
              <w:autoSpaceDE/>
              <w:autoSpaceDN/>
              <w:adjustRightInd/>
              <w:snapToGrid/>
              <w:textAlignment w:val="auto"/>
              <w:rPr>
                <w:rFonts w:ascii="Times New Roman" w:hAnsi="Times New Roman"/>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018" w:type="dxa"/>
            <w:vAlign w:val="center"/>
          </w:tcPr>
          <w:p>
            <w:pPr>
              <w:widowControl w:val="0"/>
              <w:kinsoku/>
              <w:autoSpaceDE/>
              <w:autoSpaceDN/>
              <w:adjustRightInd/>
              <w:snapToGrid/>
              <w:ind w:left="96"/>
              <w:jc w:val="center"/>
              <w:textAlignment w:val="auto"/>
              <w:rPr>
                <w:rFonts w:ascii="Times New Roman" w:hAnsi="Times New Roman"/>
                <w:color w:val="auto"/>
                <w:szCs w:val="32"/>
              </w:rPr>
            </w:pPr>
            <w:r>
              <w:rPr>
                <w:rFonts w:hint="eastAsia"/>
                <w:color w:val="auto"/>
                <w:szCs w:val="32"/>
              </w:rPr>
              <w:t xml:space="preserve">数据治理能力    </w:t>
            </w:r>
            <w:r>
              <w:rPr>
                <w:rFonts w:hint="eastAsia" w:ascii="Times New Roman" w:hAnsi="Times New Roman"/>
                <w:color w:val="auto"/>
                <w:szCs w:val="32"/>
              </w:rPr>
              <w:t>（</w:t>
            </w:r>
            <w:r>
              <w:rPr>
                <w:rFonts w:hint="eastAsia"/>
                <w:color w:val="auto"/>
                <w:szCs w:val="32"/>
              </w:rPr>
              <w:t>5</w:t>
            </w:r>
            <w:r>
              <w:rPr>
                <w:rFonts w:hint="eastAsia" w:ascii="Times New Roman" w:hAnsi="Times New Roman"/>
                <w:color w:val="auto"/>
                <w:szCs w:val="32"/>
              </w:rPr>
              <w:t>%）</w:t>
            </w:r>
            <w:r>
              <w:rPr>
                <w:rFonts w:hint="eastAsia"/>
                <w:color w:val="auto"/>
                <w:szCs w:val="32"/>
              </w:rPr>
              <w:t>0分-5分</w:t>
            </w:r>
          </w:p>
        </w:tc>
        <w:tc>
          <w:tcPr>
            <w:tcW w:w="7288" w:type="dxa"/>
            <w:vAlign w:val="center"/>
          </w:tcPr>
          <w:p>
            <w:pPr>
              <w:widowControl w:val="0"/>
              <w:kinsoku/>
              <w:autoSpaceDE/>
              <w:autoSpaceDN/>
              <w:adjustRightInd/>
              <w:snapToGrid/>
              <w:textAlignment w:val="auto"/>
              <w:rPr>
                <w:rFonts w:ascii="Times New Roman" w:hAnsi="Times New Roman"/>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9306" w:type="dxa"/>
            <w:gridSpan w:val="2"/>
            <w:vAlign w:val="center"/>
          </w:tcPr>
          <w:p>
            <w:pPr>
              <w:widowControl w:val="0"/>
              <w:kinsoku/>
              <w:autoSpaceDE/>
              <w:autoSpaceDN/>
              <w:adjustRightInd/>
              <w:snapToGrid/>
              <w:jc w:val="center"/>
              <w:textAlignment w:val="auto"/>
              <w:rPr>
                <w:rFonts w:ascii="Times New Roman" w:hAnsi="Times New Roman" w:eastAsia="仿宋_GB2312" w:cstheme="minorBidi"/>
                <w:color w:val="auto"/>
                <w:kern w:val="2"/>
                <w:sz w:val="18"/>
                <w:szCs w:val="24"/>
              </w:rPr>
            </w:pPr>
            <w:r>
              <w:rPr>
                <w:rFonts w:hint="eastAsia" w:ascii="黑体" w:hAnsi="黑体" w:eastAsia="黑体" w:cs="黑体"/>
                <w:color w:val="auto"/>
                <w:sz w:val="28"/>
                <w:szCs w:val="22"/>
              </w:rPr>
              <w:t>三、网络化协同（2</w:t>
            </w:r>
            <w:r>
              <w:rPr>
                <w:rFonts w:ascii="黑体" w:hAnsi="黑体" w:eastAsia="黑体" w:cs="黑体"/>
                <w:color w:val="auto"/>
                <w:sz w:val="28"/>
                <w:szCs w:val="22"/>
              </w:rPr>
              <w:t>0</w:t>
            </w:r>
            <w:r>
              <w:rPr>
                <w:rFonts w:hint="eastAsia" w:ascii="黑体" w:hAnsi="黑体" w:eastAsia="黑体" w:cs="黑体"/>
                <w:color w:val="auto"/>
                <w:sz w:val="28"/>
                <w:szCs w:val="22"/>
              </w:rPr>
              <w:t>%）</w:t>
            </w:r>
            <w:r>
              <w:rPr>
                <w:rFonts w:hint="eastAsia" w:ascii="Times New Roman" w:hAnsi="Times New Roman" w:eastAsia="楷体_GB2312"/>
                <w:b/>
                <w:bCs/>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2018" w:type="dxa"/>
            <w:vAlign w:val="center"/>
          </w:tcPr>
          <w:p>
            <w:pPr>
              <w:widowControl w:val="0"/>
              <w:kinsoku/>
              <w:autoSpaceDE/>
              <w:autoSpaceDN/>
              <w:adjustRightInd/>
              <w:snapToGrid/>
              <w:ind w:left="96"/>
              <w:jc w:val="center"/>
              <w:textAlignment w:val="auto"/>
              <w:rPr>
                <w:rFonts w:ascii="Times New Roman" w:hAnsi="Times New Roman" w:eastAsia="仿宋_GB2312" w:cstheme="minorBidi"/>
                <w:color w:val="auto"/>
                <w:kern w:val="2"/>
                <w:szCs w:val="32"/>
              </w:rPr>
            </w:pPr>
            <w:r>
              <w:rPr>
                <w:rFonts w:hint="eastAsia" w:ascii="宋体" w:hAnsi="宋体" w:eastAsia="宋体" w:cs="宋体"/>
                <w:color w:val="auto"/>
                <w:szCs w:val="32"/>
              </w:rPr>
              <w:t>信息共享与沟通</w:t>
            </w:r>
            <w:r>
              <w:rPr>
                <w:rFonts w:hint="eastAsia"/>
                <w:color w:val="auto"/>
                <w:szCs w:val="32"/>
              </w:rPr>
              <w:t xml:space="preserve">     </w:t>
            </w:r>
            <w:r>
              <w:rPr>
                <w:rFonts w:ascii="Times New Roman" w:hAnsi="Times New Roman" w:eastAsia="仿宋_GB2312"/>
                <w:color w:val="auto"/>
                <w:szCs w:val="32"/>
              </w:rPr>
              <w:t>（</w:t>
            </w:r>
            <w:r>
              <w:rPr>
                <w:rFonts w:hint="eastAsia"/>
                <w:color w:val="auto"/>
                <w:szCs w:val="32"/>
              </w:rPr>
              <w:t>10</w:t>
            </w:r>
            <w:r>
              <w:rPr>
                <w:rFonts w:ascii="Times New Roman" w:hAnsi="Times New Roman" w:eastAsia="仿宋_GB2312"/>
                <w:color w:val="auto"/>
                <w:szCs w:val="32"/>
              </w:rPr>
              <w:t>%）</w:t>
            </w:r>
            <w:r>
              <w:rPr>
                <w:rFonts w:hint="eastAsia"/>
                <w:color w:val="auto"/>
                <w:szCs w:val="32"/>
              </w:rPr>
              <w:t>0</w:t>
            </w:r>
            <w:r>
              <w:rPr>
                <w:rFonts w:ascii="Times New Roman" w:hAnsi="Times New Roman" w:eastAsia="仿宋_GB2312"/>
                <w:color w:val="auto"/>
                <w:szCs w:val="32"/>
              </w:rPr>
              <w:t>分-</w:t>
            </w:r>
            <w:r>
              <w:rPr>
                <w:color w:val="auto"/>
                <w:szCs w:val="32"/>
              </w:rPr>
              <w:t>8</w:t>
            </w:r>
            <w:r>
              <w:rPr>
                <w:rFonts w:ascii="Times New Roman" w:hAnsi="Times New Roman" w:eastAsia="仿宋_GB2312"/>
                <w:color w:val="auto"/>
                <w:szCs w:val="32"/>
              </w:rPr>
              <w:t>分</w:t>
            </w:r>
          </w:p>
        </w:tc>
        <w:tc>
          <w:tcPr>
            <w:tcW w:w="7288" w:type="dxa"/>
            <w:vAlign w:val="center"/>
          </w:tcPr>
          <w:p>
            <w:pPr>
              <w:widowControl w:val="0"/>
              <w:kinsoku/>
              <w:autoSpaceDE/>
              <w:autoSpaceDN/>
              <w:adjustRightInd/>
              <w:snapToGrid/>
              <w:textAlignment w:val="auto"/>
              <w:rPr>
                <w:rFonts w:ascii="Times New Roman" w:hAnsi="Times New Roman" w:eastAsia="仿宋_GB2312" w:cstheme="minorBidi"/>
                <w:color w:val="auto"/>
                <w:kern w:val="2"/>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018" w:type="dxa"/>
            <w:vAlign w:val="center"/>
          </w:tcPr>
          <w:p>
            <w:pPr>
              <w:widowControl w:val="0"/>
              <w:kinsoku/>
              <w:autoSpaceDE/>
              <w:autoSpaceDN/>
              <w:adjustRightInd/>
              <w:snapToGrid/>
              <w:ind w:left="96"/>
              <w:jc w:val="center"/>
              <w:textAlignment w:val="auto"/>
              <w:rPr>
                <w:color w:val="auto"/>
                <w:szCs w:val="32"/>
              </w:rPr>
            </w:pPr>
            <w:r>
              <w:rPr>
                <w:rFonts w:hint="eastAsia" w:ascii="宋体" w:hAnsi="宋体" w:eastAsia="宋体" w:cs="宋体"/>
                <w:color w:val="374151"/>
                <w:shd w:val="clear" w:color="auto" w:fill="F7F7F8"/>
              </w:rPr>
              <w:t>协同工作平台</w:t>
            </w:r>
          </w:p>
          <w:p>
            <w:pPr>
              <w:widowControl w:val="0"/>
              <w:kinsoku/>
              <w:autoSpaceDE/>
              <w:autoSpaceDN/>
              <w:adjustRightInd/>
              <w:snapToGrid/>
              <w:ind w:left="96"/>
              <w:jc w:val="center"/>
              <w:textAlignment w:val="auto"/>
              <w:rPr>
                <w:rFonts w:ascii="Times New Roman" w:hAnsi="Times New Roman" w:eastAsia="仿宋_GB2312" w:cstheme="minorBidi"/>
                <w:color w:val="auto"/>
                <w:kern w:val="2"/>
                <w:szCs w:val="32"/>
              </w:rPr>
            </w:pPr>
            <w:r>
              <w:rPr>
                <w:rFonts w:ascii="Times New Roman" w:hAnsi="Times New Roman" w:eastAsia="仿宋_GB2312"/>
                <w:color w:val="auto"/>
                <w:szCs w:val="32"/>
              </w:rPr>
              <w:t>（</w:t>
            </w:r>
            <w:r>
              <w:rPr>
                <w:rFonts w:hint="eastAsia"/>
                <w:color w:val="auto"/>
                <w:szCs w:val="32"/>
              </w:rPr>
              <w:t>10</w:t>
            </w:r>
            <w:r>
              <w:rPr>
                <w:rFonts w:ascii="Times New Roman" w:hAnsi="Times New Roman" w:eastAsia="仿宋_GB2312"/>
                <w:color w:val="auto"/>
                <w:szCs w:val="32"/>
              </w:rPr>
              <w:t>%）</w:t>
            </w:r>
            <w:r>
              <w:rPr>
                <w:rFonts w:hint="eastAsia"/>
                <w:color w:val="auto"/>
                <w:szCs w:val="32"/>
              </w:rPr>
              <w:t>0</w:t>
            </w:r>
            <w:r>
              <w:rPr>
                <w:rFonts w:ascii="Times New Roman" w:hAnsi="Times New Roman" w:eastAsia="仿宋_GB2312"/>
                <w:color w:val="auto"/>
                <w:szCs w:val="32"/>
              </w:rPr>
              <w:t>分-</w:t>
            </w:r>
            <w:r>
              <w:rPr>
                <w:color w:val="auto"/>
                <w:szCs w:val="32"/>
              </w:rPr>
              <w:t>8</w:t>
            </w:r>
            <w:r>
              <w:rPr>
                <w:rFonts w:ascii="Times New Roman" w:hAnsi="Times New Roman" w:eastAsia="仿宋_GB2312"/>
                <w:color w:val="auto"/>
                <w:szCs w:val="32"/>
              </w:rPr>
              <w:t>分</w:t>
            </w:r>
          </w:p>
        </w:tc>
        <w:tc>
          <w:tcPr>
            <w:tcW w:w="7288" w:type="dxa"/>
            <w:vAlign w:val="center"/>
          </w:tcPr>
          <w:p>
            <w:pPr>
              <w:widowControl w:val="0"/>
              <w:kinsoku/>
              <w:autoSpaceDE/>
              <w:autoSpaceDN/>
              <w:adjustRightInd/>
              <w:snapToGrid/>
              <w:textAlignment w:val="auto"/>
              <w:rPr>
                <w:rFonts w:ascii="Times New Roman" w:hAnsi="Times New Roman" w:eastAsia="仿宋_GB2312" w:cstheme="minorBidi"/>
                <w:color w:val="auto"/>
                <w:kern w:val="2"/>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018" w:type="dxa"/>
            <w:vAlign w:val="center"/>
          </w:tcPr>
          <w:p>
            <w:pPr>
              <w:widowControl w:val="0"/>
              <w:kinsoku/>
              <w:autoSpaceDE/>
              <w:autoSpaceDN/>
              <w:adjustRightInd/>
              <w:snapToGrid/>
              <w:ind w:left="96"/>
              <w:jc w:val="center"/>
              <w:textAlignment w:val="auto"/>
              <w:rPr>
                <w:rFonts w:hint="eastAsia"/>
                <w:color w:val="auto"/>
                <w:szCs w:val="32"/>
              </w:rPr>
            </w:pPr>
            <w:r>
              <w:rPr>
                <w:rFonts w:hint="eastAsia"/>
                <w:color w:val="auto"/>
                <w:szCs w:val="32"/>
              </w:rPr>
              <w:t>产业链协同</w:t>
            </w:r>
            <w:r>
              <w:rPr>
                <w:rFonts w:hint="eastAsia" w:ascii="宋体" w:hAnsi="宋体" w:eastAsia="宋体" w:cs="宋体"/>
                <w:color w:val="auto"/>
                <w:szCs w:val="32"/>
              </w:rPr>
              <w:t>水平</w:t>
            </w:r>
            <w:r>
              <w:rPr>
                <w:rFonts w:ascii="Times New Roman" w:hAnsi="Times New Roman" w:eastAsia="仿宋_GB2312"/>
                <w:color w:val="auto"/>
                <w:szCs w:val="32"/>
              </w:rPr>
              <w:t>（</w:t>
            </w:r>
            <w:r>
              <w:rPr>
                <w:rFonts w:hint="eastAsia"/>
                <w:color w:val="auto"/>
                <w:szCs w:val="32"/>
              </w:rPr>
              <w:t>10</w:t>
            </w:r>
            <w:r>
              <w:rPr>
                <w:rFonts w:ascii="Times New Roman" w:hAnsi="Times New Roman" w:eastAsia="仿宋_GB2312"/>
                <w:color w:val="auto"/>
                <w:szCs w:val="32"/>
              </w:rPr>
              <w:t>%）</w:t>
            </w:r>
            <w:r>
              <w:rPr>
                <w:rFonts w:hint="eastAsia"/>
                <w:color w:val="auto"/>
                <w:szCs w:val="32"/>
              </w:rPr>
              <w:t>0</w:t>
            </w:r>
            <w:r>
              <w:rPr>
                <w:rFonts w:ascii="Times New Roman" w:hAnsi="Times New Roman" w:eastAsia="仿宋_GB2312"/>
                <w:color w:val="auto"/>
                <w:szCs w:val="32"/>
              </w:rPr>
              <w:t>分-</w:t>
            </w:r>
            <w:r>
              <w:rPr>
                <w:color w:val="auto"/>
                <w:szCs w:val="32"/>
              </w:rPr>
              <w:t>5</w:t>
            </w:r>
            <w:r>
              <w:rPr>
                <w:rFonts w:ascii="Times New Roman" w:hAnsi="Times New Roman" w:eastAsia="仿宋_GB2312"/>
                <w:color w:val="auto"/>
                <w:szCs w:val="32"/>
              </w:rPr>
              <w:t>分</w:t>
            </w:r>
          </w:p>
        </w:tc>
        <w:tc>
          <w:tcPr>
            <w:tcW w:w="7288" w:type="dxa"/>
            <w:vAlign w:val="center"/>
          </w:tcPr>
          <w:p>
            <w:pPr>
              <w:widowControl w:val="0"/>
              <w:kinsoku/>
              <w:autoSpaceDE/>
              <w:autoSpaceDN/>
              <w:adjustRightInd/>
              <w:snapToGrid/>
              <w:textAlignment w:val="auto"/>
              <w:rPr>
                <w:rFonts w:ascii="Times New Roman" w:hAnsi="Times New Roman" w:eastAsia="仿宋_GB2312" w:cstheme="minorBidi"/>
                <w:color w:val="auto"/>
                <w:kern w:val="2"/>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018" w:type="dxa"/>
            <w:vAlign w:val="center"/>
          </w:tcPr>
          <w:p>
            <w:pPr>
              <w:widowControl w:val="0"/>
              <w:kinsoku/>
              <w:autoSpaceDE/>
              <w:autoSpaceDN/>
              <w:adjustRightInd/>
              <w:snapToGrid/>
              <w:ind w:left="96"/>
              <w:jc w:val="center"/>
              <w:textAlignment w:val="auto"/>
              <w:rPr>
                <w:color w:val="auto"/>
                <w:szCs w:val="32"/>
              </w:rPr>
            </w:pPr>
            <w:r>
              <w:rPr>
                <w:rFonts w:hint="eastAsia" w:ascii="宋体" w:hAnsi="宋体" w:eastAsia="宋体" w:cs="宋体"/>
                <w:color w:val="auto"/>
                <w:szCs w:val="32"/>
              </w:rPr>
              <w:t>快速响应能力</w:t>
            </w:r>
          </w:p>
          <w:p>
            <w:pPr>
              <w:widowControl w:val="0"/>
              <w:kinsoku/>
              <w:autoSpaceDE/>
              <w:autoSpaceDN/>
              <w:adjustRightInd/>
              <w:snapToGrid/>
              <w:ind w:left="96"/>
              <w:jc w:val="center"/>
              <w:textAlignment w:val="auto"/>
              <w:rPr>
                <w:rFonts w:ascii="Times New Roman" w:hAnsi="Times New Roman" w:eastAsia="仿宋_GB2312" w:cstheme="minorBidi"/>
                <w:color w:val="auto"/>
                <w:kern w:val="2"/>
                <w:szCs w:val="32"/>
              </w:rPr>
            </w:pPr>
            <w:r>
              <w:rPr>
                <w:rFonts w:ascii="Times New Roman" w:hAnsi="Times New Roman" w:eastAsia="仿宋_GB2312"/>
                <w:color w:val="auto"/>
                <w:szCs w:val="32"/>
              </w:rPr>
              <w:t>（5%）</w:t>
            </w:r>
            <w:r>
              <w:rPr>
                <w:rFonts w:hint="eastAsia"/>
                <w:color w:val="auto"/>
                <w:szCs w:val="32"/>
              </w:rPr>
              <w:t>0</w:t>
            </w:r>
            <w:r>
              <w:rPr>
                <w:rFonts w:ascii="Times New Roman" w:hAnsi="Times New Roman" w:eastAsia="仿宋_GB2312"/>
                <w:color w:val="auto"/>
                <w:szCs w:val="32"/>
              </w:rPr>
              <w:t>分-4分</w:t>
            </w:r>
          </w:p>
        </w:tc>
        <w:tc>
          <w:tcPr>
            <w:tcW w:w="7288" w:type="dxa"/>
            <w:vAlign w:val="center"/>
          </w:tcPr>
          <w:p>
            <w:pPr>
              <w:widowControl w:val="0"/>
              <w:kinsoku/>
              <w:autoSpaceDE/>
              <w:autoSpaceDN/>
              <w:adjustRightInd/>
              <w:snapToGrid/>
              <w:textAlignment w:val="auto"/>
              <w:rPr>
                <w:rFonts w:ascii="Times New Roman" w:hAnsi="Times New Roman" w:eastAsia="仿宋_GB2312" w:cstheme="minorBidi"/>
                <w:color w:val="auto"/>
                <w:kern w:val="2"/>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9306" w:type="dxa"/>
            <w:gridSpan w:val="2"/>
            <w:vAlign w:val="center"/>
          </w:tcPr>
          <w:p>
            <w:pPr>
              <w:widowControl w:val="0"/>
              <w:kinsoku/>
              <w:autoSpaceDE/>
              <w:autoSpaceDN/>
              <w:adjustRightInd/>
              <w:snapToGrid/>
              <w:jc w:val="center"/>
              <w:textAlignment w:val="auto"/>
              <w:rPr>
                <w:rFonts w:ascii="Times New Roman" w:hAnsi="Times New Roman" w:eastAsia="仿宋_GB2312" w:cstheme="minorBidi"/>
                <w:color w:val="auto"/>
                <w:kern w:val="2"/>
                <w:sz w:val="18"/>
                <w:szCs w:val="24"/>
              </w:rPr>
            </w:pPr>
            <w:r>
              <w:rPr>
                <w:rFonts w:hint="eastAsia" w:ascii="黑体" w:hAnsi="黑体" w:eastAsia="黑体" w:cs="黑体"/>
                <w:color w:val="auto"/>
                <w:sz w:val="28"/>
                <w:szCs w:val="22"/>
              </w:rPr>
              <w:t>四、智能化制造（</w:t>
            </w:r>
            <w:r>
              <w:rPr>
                <w:rFonts w:ascii="黑体" w:hAnsi="黑体" w:eastAsia="黑体" w:cs="黑体"/>
                <w:color w:val="auto"/>
                <w:sz w:val="28"/>
                <w:szCs w:val="22"/>
              </w:rPr>
              <w:t>30</w:t>
            </w:r>
            <w:r>
              <w:rPr>
                <w:rFonts w:hint="eastAsia" w:ascii="黑体" w:hAnsi="黑体" w:eastAsia="黑体" w:cs="黑体"/>
                <w:color w:val="auto"/>
                <w:sz w:val="28"/>
                <w:szCs w:val="22"/>
              </w:rPr>
              <w:t>%）</w:t>
            </w:r>
            <w:r>
              <w:rPr>
                <w:rFonts w:hint="eastAsia" w:ascii="Times New Roman" w:hAnsi="Times New Roman" w:eastAsia="楷体_GB2312"/>
                <w:b/>
                <w:bCs/>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2018" w:type="dxa"/>
            <w:vAlign w:val="center"/>
          </w:tcPr>
          <w:p>
            <w:pPr>
              <w:widowControl w:val="0"/>
              <w:kinsoku/>
              <w:autoSpaceDE/>
              <w:autoSpaceDN/>
              <w:adjustRightInd/>
              <w:snapToGrid/>
              <w:ind w:left="96"/>
              <w:jc w:val="center"/>
              <w:textAlignment w:val="auto"/>
              <w:rPr>
                <w:rFonts w:ascii="宋体" w:hAnsi="宋体" w:eastAsia="宋体" w:cs="宋体"/>
                <w:color w:val="auto"/>
                <w:szCs w:val="32"/>
              </w:rPr>
            </w:pPr>
            <w:r>
              <w:rPr>
                <w:rFonts w:hint="eastAsia" w:ascii="宋体" w:hAnsi="宋体" w:eastAsia="宋体" w:cs="宋体"/>
                <w:color w:val="auto"/>
                <w:szCs w:val="32"/>
              </w:rPr>
              <w:t>自动化水平</w:t>
            </w:r>
          </w:p>
          <w:p>
            <w:pPr>
              <w:widowControl w:val="0"/>
              <w:kinsoku/>
              <w:autoSpaceDE/>
              <w:autoSpaceDN/>
              <w:adjustRightInd/>
              <w:snapToGrid/>
              <w:ind w:left="96"/>
              <w:jc w:val="center"/>
              <w:textAlignment w:val="auto"/>
              <w:rPr>
                <w:rFonts w:ascii="Times New Roman" w:hAnsi="Times New Roman" w:eastAsia="仿宋_GB2312" w:cstheme="minorBidi"/>
                <w:color w:val="auto"/>
                <w:kern w:val="2"/>
                <w:szCs w:val="32"/>
              </w:rPr>
            </w:pPr>
            <w:r>
              <w:rPr>
                <w:rFonts w:ascii="Times New Roman" w:hAnsi="Times New Roman" w:eastAsia="仿宋_GB2312"/>
                <w:color w:val="auto"/>
                <w:szCs w:val="32"/>
              </w:rPr>
              <w:t>（</w:t>
            </w:r>
            <w:r>
              <w:rPr>
                <w:color w:val="auto"/>
                <w:szCs w:val="32"/>
              </w:rPr>
              <w:t>5</w:t>
            </w:r>
            <w:r>
              <w:rPr>
                <w:rFonts w:ascii="Times New Roman" w:hAnsi="Times New Roman" w:eastAsia="仿宋_GB2312"/>
                <w:color w:val="auto"/>
                <w:szCs w:val="32"/>
              </w:rPr>
              <w:t>%）</w:t>
            </w:r>
            <w:r>
              <w:rPr>
                <w:rFonts w:hint="eastAsia"/>
                <w:color w:val="auto"/>
                <w:szCs w:val="32"/>
              </w:rPr>
              <w:t>0</w:t>
            </w:r>
            <w:r>
              <w:rPr>
                <w:rFonts w:ascii="Times New Roman" w:hAnsi="Times New Roman" w:eastAsia="仿宋_GB2312"/>
                <w:color w:val="auto"/>
                <w:szCs w:val="32"/>
              </w:rPr>
              <w:t>分-</w:t>
            </w:r>
            <w:r>
              <w:rPr>
                <w:color w:val="auto"/>
                <w:szCs w:val="32"/>
              </w:rPr>
              <w:t>5</w:t>
            </w:r>
            <w:r>
              <w:rPr>
                <w:rFonts w:ascii="Times New Roman" w:hAnsi="Times New Roman" w:eastAsia="仿宋_GB2312"/>
                <w:color w:val="auto"/>
                <w:szCs w:val="32"/>
              </w:rPr>
              <w:t>分</w:t>
            </w:r>
          </w:p>
        </w:tc>
        <w:tc>
          <w:tcPr>
            <w:tcW w:w="7288" w:type="dxa"/>
            <w:vAlign w:val="center"/>
          </w:tcPr>
          <w:p>
            <w:pPr>
              <w:widowControl w:val="0"/>
              <w:kinsoku/>
              <w:autoSpaceDE/>
              <w:autoSpaceDN/>
              <w:adjustRightInd/>
              <w:snapToGrid/>
              <w:textAlignment w:val="auto"/>
              <w:rPr>
                <w:rFonts w:ascii="Times New Roman" w:hAnsi="Times New Roman" w:eastAsia="仿宋_GB2312" w:cstheme="minorBidi"/>
                <w:color w:val="auto"/>
                <w:kern w:val="2"/>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018" w:type="dxa"/>
            <w:vAlign w:val="center"/>
          </w:tcPr>
          <w:p>
            <w:pPr>
              <w:widowControl w:val="0"/>
              <w:kinsoku/>
              <w:autoSpaceDE/>
              <w:autoSpaceDN/>
              <w:adjustRightInd/>
              <w:snapToGrid/>
              <w:ind w:left="96"/>
              <w:jc w:val="center"/>
              <w:textAlignment w:val="auto"/>
              <w:rPr>
                <w:rFonts w:ascii="Times New Roman" w:hAnsi="Times New Roman" w:eastAsia="仿宋_GB2312" w:cstheme="minorBidi"/>
                <w:color w:val="auto"/>
                <w:kern w:val="2"/>
                <w:szCs w:val="32"/>
              </w:rPr>
            </w:pPr>
            <w:r>
              <w:rPr>
                <w:rFonts w:hint="eastAsia" w:ascii="宋体" w:hAnsi="宋体" w:eastAsia="宋体" w:cs="宋体"/>
                <w:color w:val="auto"/>
                <w:szCs w:val="32"/>
              </w:rPr>
              <w:t>信息集成与共享水平</w:t>
            </w:r>
            <w:r>
              <w:rPr>
                <w:rFonts w:ascii="Times New Roman" w:hAnsi="Times New Roman" w:eastAsia="仿宋_GB2312"/>
                <w:color w:val="auto"/>
                <w:szCs w:val="32"/>
              </w:rPr>
              <w:t>（5%）</w:t>
            </w:r>
            <w:r>
              <w:rPr>
                <w:rFonts w:hint="eastAsia"/>
                <w:color w:val="auto"/>
                <w:szCs w:val="32"/>
              </w:rPr>
              <w:t>0</w:t>
            </w:r>
            <w:r>
              <w:rPr>
                <w:rFonts w:ascii="Times New Roman" w:hAnsi="Times New Roman" w:eastAsia="仿宋_GB2312"/>
                <w:color w:val="auto"/>
                <w:szCs w:val="32"/>
              </w:rPr>
              <w:t>分-5分</w:t>
            </w:r>
          </w:p>
        </w:tc>
        <w:tc>
          <w:tcPr>
            <w:tcW w:w="7288" w:type="dxa"/>
            <w:vAlign w:val="center"/>
          </w:tcPr>
          <w:p>
            <w:pPr>
              <w:widowControl w:val="0"/>
              <w:kinsoku/>
              <w:autoSpaceDE/>
              <w:autoSpaceDN/>
              <w:adjustRightInd/>
              <w:snapToGrid/>
              <w:textAlignment w:val="auto"/>
              <w:rPr>
                <w:rFonts w:ascii="Times New Roman" w:hAnsi="Times New Roman" w:eastAsia="仿宋_GB2312" w:cstheme="minorBidi"/>
                <w:color w:val="auto"/>
                <w:kern w:val="2"/>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018" w:type="dxa"/>
            <w:vAlign w:val="center"/>
          </w:tcPr>
          <w:p>
            <w:pPr>
              <w:widowControl w:val="0"/>
              <w:kinsoku/>
              <w:autoSpaceDE/>
              <w:autoSpaceDN/>
              <w:adjustRightInd/>
              <w:snapToGrid/>
              <w:ind w:left="96"/>
              <w:jc w:val="center"/>
              <w:textAlignment w:val="auto"/>
              <w:rPr>
                <w:rFonts w:ascii="Times New Roman" w:hAnsi="Times New Roman" w:eastAsia="仿宋_GB2312" w:cstheme="minorBidi"/>
                <w:color w:val="auto"/>
                <w:kern w:val="2"/>
                <w:szCs w:val="32"/>
              </w:rPr>
            </w:pPr>
            <w:r>
              <w:rPr>
                <w:rFonts w:hint="eastAsia" w:ascii="宋体" w:hAnsi="宋体" w:eastAsia="宋体" w:cs="宋体"/>
                <w:color w:val="auto"/>
                <w:szCs w:val="32"/>
              </w:rPr>
              <w:t>智能化生产设备应用（</w:t>
            </w:r>
            <w:r>
              <w:rPr>
                <w:rFonts w:hint="eastAsia"/>
                <w:color w:val="auto"/>
                <w:szCs w:val="32"/>
              </w:rPr>
              <w:t>5</w:t>
            </w:r>
            <w:r>
              <w:rPr>
                <w:rFonts w:hint="eastAsia" w:ascii="Times New Roman" w:hAnsi="Times New Roman"/>
                <w:color w:val="auto"/>
                <w:szCs w:val="32"/>
              </w:rPr>
              <w:t>%</w:t>
            </w:r>
            <w:r>
              <w:rPr>
                <w:rFonts w:hint="eastAsia" w:ascii="宋体" w:hAnsi="宋体" w:eastAsia="宋体" w:cs="宋体"/>
                <w:color w:val="auto"/>
                <w:szCs w:val="32"/>
              </w:rPr>
              <w:t>）</w:t>
            </w:r>
            <w:r>
              <w:rPr>
                <w:rFonts w:hint="eastAsia"/>
                <w:color w:val="auto"/>
                <w:szCs w:val="32"/>
              </w:rPr>
              <w:t>0</w:t>
            </w:r>
            <w:r>
              <w:rPr>
                <w:rFonts w:hint="eastAsia" w:ascii="宋体" w:hAnsi="宋体" w:eastAsia="宋体" w:cs="宋体"/>
                <w:color w:val="auto"/>
                <w:szCs w:val="32"/>
              </w:rPr>
              <w:t>分</w:t>
            </w:r>
            <w:r>
              <w:rPr>
                <w:rFonts w:hint="eastAsia"/>
                <w:color w:val="auto"/>
                <w:szCs w:val="32"/>
              </w:rPr>
              <w:t>-5</w:t>
            </w:r>
            <w:r>
              <w:rPr>
                <w:rFonts w:hint="eastAsia" w:ascii="宋体" w:hAnsi="宋体" w:eastAsia="宋体" w:cs="宋体"/>
                <w:color w:val="auto"/>
                <w:szCs w:val="32"/>
              </w:rPr>
              <w:t>分</w:t>
            </w:r>
          </w:p>
        </w:tc>
        <w:tc>
          <w:tcPr>
            <w:tcW w:w="7288" w:type="dxa"/>
            <w:vAlign w:val="center"/>
          </w:tcPr>
          <w:p>
            <w:pPr>
              <w:widowControl w:val="0"/>
              <w:kinsoku/>
              <w:autoSpaceDE/>
              <w:autoSpaceDN/>
              <w:adjustRightInd/>
              <w:snapToGrid/>
              <w:textAlignment w:val="auto"/>
              <w:rPr>
                <w:rFonts w:ascii="Times New Roman" w:hAnsi="Times New Roman" w:eastAsia="仿宋_GB2312" w:cstheme="minorBidi"/>
                <w:color w:val="auto"/>
                <w:kern w:val="2"/>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018" w:type="dxa"/>
            <w:vAlign w:val="center"/>
          </w:tcPr>
          <w:p>
            <w:pPr>
              <w:widowControl w:val="0"/>
              <w:kinsoku/>
              <w:autoSpaceDE/>
              <w:autoSpaceDN/>
              <w:adjustRightInd/>
              <w:snapToGrid/>
              <w:ind w:left="96"/>
              <w:jc w:val="center"/>
              <w:textAlignment w:val="auto"/>
              <w:rPr>
                <w:rFonts w:ascii="Times New Roman" w:hAnsi="Times New Roman" w:eastAsia="仿宋_GB2312" w:cstheme="minorBidi"/>
                <w:color w:val="auto"/>
                <w:kern w:val="2"/>
                <w:szCs w:val="32"/>
              </w:rPr>
            </w:pPr>
            <w:r>
              <w:rPr>
                <w:rFonts w:hint="eastAsia" w:ascii="宋体" w:hAnsi="宋体" w:eastAsia="宋体" w:cs="宋体"/>
                <w:color w:val="auto"/>
                <w:szCs w:val="32"/>
              </w:rPr>
              <w:t>计划与调度</w:t>
            </w:r>
            <w:r>
              <w:rPr>
                <w:rFonts w:hint="eastAsia"/>
                <w:color w:val="auto"/>
                <w:szCs w:val="32"/>
              </w:rPr>
              <w:t xml:space="preserve">  </w:t>
            </w:r>
            <w:r>
              <w:rPr>
                <w:rFonts w:ascii="Times New Roman" w:hAnsi="Times New Roman" w:eastAsia="仿宋_GB2312"/>
                <w:color w:val="auto"/>
                <w:szCs w:val="32"/>
              </w:rPr>
              <w:t>（5%）</w:t>
            </w:r>
            <w:r>
              <w:rPr>
                <w:rFonts w:hint="eastAsia"/>
                <w:color w:val="auto"/>
                <w:szCs w:val="32"/>
              </w:rPr>
              <w:t>0</w:t>
            </w:r>
            <w:r>
              <w:rPr>
                <w:rFonts w:ascii="Times New Roman" w:hAnsi="Times New Roman" w:eastAsia="仿宋_GB2312"/>
                <w:color w:val="auto"/>
                <w:szCs w:val="32"/>
              </w:rPr>
              <w:t>分-5分</w:t>
            </w:r>
          </w:p>
        </w:tc>
        <w:tc>
          <w:tcPr>
            <w:tcW w:w="7288" w:type="dxa"/>
            <w:vAlign w:val="center"/>
          </w:tcPr>
          <w:p>
            <w:pPr>
              <w:widowControl w:val="0"/>
              <w:kinsoku/>
              <w:autoSpaceDE/>
              <w:autoSpaceDN/>
              <w:adjustRightInd/>
              <w:snapToGrid/>
              <w:textAlignment w:val="auto"/>
              <w:rPr>
                <w:rFonts w:ascii="Times New Roman" w:hAnsi="Times New Roman" w:eastAsia="仿宋_GB2312" w:cstheme="minorBidi"/>
                <w:color w:val="auto"/>
                <w:kern w:val="2"/>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018" w:type="dxa"/>
            <w:vAlign w:val="center"/>
          </w:tcPr>
          <w:p>
            <w:pPr>
              <w:widowControl w:val="0"/>
              <w:kinsoku/>
              <w:autoSpaceDE/>
              <w:autoSpaceDN/>
              <w:adjustRightInd/>
              <w:snapToGrid/>
              <w:ind w:left="96"/>
              <w:jc w:val="center"/>
              <w:textAlignment w:val="auto"/>
              <w:rPr>
                <w:rFonts w:ascii="宋体" w:hAnsi="宋体" w:eastAsia="宋体" w:cs="宋体"/>
                <w:color w:val="auto"/>
                <w:szCs w:val="32"/>
              </w:rPr>
            </w:pPr>
            <w:r>
              <w:rPr>
                <w:rFonts w:hint="eastAsia" w:ascii="宋体" w:hAnsi="宋体" w:eastAsia="宋体" w:cs="宋体"/>
                <w:color w:val="auto"/>
                <w:szCs w:val="32"/>
              </w:rPr>
              <w:t>制造执行系统（</w:t>
            </w:r>
            <w:r>
              <w:rPr>
                <w:rFonts w:ascii="宋体" w:hAnsi="宋体" w:eastAsia="宋体" w:cs="宋体"/>
                <w:color w:val="auto"/>
                <w:szCs w:val="32"/>
              </w:rPr>
              <w:t>MES</w:t>
            </w:r>
            <w:r>
              <w:rPr>
                <w:rFonts w:hint="eastAsia" w:ascii="宋体" w:hAnsi="宋体" w:eastAsia="宋体" w:cs="宋体"/>
                <w:color w:val="auto"/>
                <w:szCs w:val="32"/>
              </w:rPr>
              <w:t>）应用</w:t>
            </w:r>
          </w:p>
          <w:p>
            <w:pPr>
              <w:widowControl w:val="0"/>
              <w:kinsoku/>
              <w:autoSpaceDE/>
              <w:autoSpaceDN/>
              <w:adjustRightInd/>
              <w:snapToGrid/>
              <w:ind w:left="96"/>
              <w:jc w:val="center"/>
              <w:textAlignment w:val="auto"/>
              <w:rPr>
                <w:rFonts w:hint="eastAsia" w:ascii="宋体" w:hAnsi="宋体" w:eastAsia="宋体" w:cs="宋体"/>
                <w:color w:val="auto"/>
                <w:szCs w:val="32"/>
              </w:rPr>
            </w:pPr>
            <w:r>
              <w:rPr>
                <w:rFonts w:ascii="Times New Roman" w:hAnsi="Times New Roman" w:eastAsia="仿宋_GB2312"/>
                <w:color w:val="auto"/>
                <w:szCs w:val="32"/>
              </w:rPr>
              <w:t>（5%）</w:t>
            </w:r>
            <w:r>
              <w:rPr>
                <w:rFonts w:hint="eastAsia"/>
                <w:color w:val="auto"/>
                <w:szCs w:val="32"/>
              </w:rPr>
              <w:t>0</w:t>
            </w:r>
            <w:r>
              <w:rPr>
                <w:rFonts w:ascii="Times New Roman" w:hAnsi="Times New Roman" w:eastAsia="仿宋_GB2312"/>
                <w:color w:val="auto"/>
                <w:szCs w:val="32"/>
              </w:rPr>
              <w:t>分-5分</w:t>
            </w:r>
          </w:p>
        </w:tc>
        <w:tc>
          <w:tcPr>
            <w:tcW w:w="7288" w:type="dxa"/>
            <w:vAlign w:val="center"/>
          </w:tcPr>
          <w:p>
            <w:pPr>
              <w:widowControl w:val="0"/>
              <w:kinsoku/>
              <w:autoSpaceDE/>
              <w:autoSpaceDN/>
              <w:adjustRightInd/>
              <w:snapToGrid/>
              <w:textAlignment w:val="auto"/>
              <w:rPr>
                <w:rFonts w:ascii="Times New Roman" w:hAnsi="Times New Roman" w:eastAsia="仿宋_GB2312" w:cstheme="minorBidi"/>
                <w:color w:val="auto"/>
                <w:kern w:val="2"/>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018" w:type="dxa"/>
            <w:vAlign w:val="center"/>
          </w:tcPr>
          <w:p>
            <w:pPr>
              <w:widowControl w:val="0"/>
              <w:kinsoku/>
              <w:autoSpaceDE/>
              <w:autoSpaceDN/>
              <w:adjustRightInd/>
              <w:snapToGrid/>
              <w:ind w:left="96"/>
              <w:jc w:val="center"/>
              <w:textAlignment w:val="auto"/>
              <w:rPr>
                <w:rFonts w:ascii="宋体" w:hAnsi="宋体" w:eastAsia="宋体" w:cs="宋体"/>
                <w:color w:val="auto"/>
                <w:szCs w:val="32"/>
              </w:rPr>
            </w:pPr>
            <w:r>
              <w:rPr>
                <w:rFonts w:hint="eastAsia" w:ascii="宋体" w:hAnsi="宋体" w:eastAsia="宋体" w:cs="宋体"/>
                <w:color w:val="auto"/>
                <w:szCs w:val="32"/>
              </w:rPr>
              <w:t>供应链智能化水平</w:t>
            </w:r>
          </w:p>
          <w:p>
            <w:pPr>
              <w:pStyle w:val="2"/>
              <w:rPr>
                <w:rFonts w:hint="eastAsia" w:ascii="宋体" w:hAnsi="宋体" w:cs="宋体" w:eastAsiaTheme="minorEastAsia"/>
                <w:color w:val="auto"/>
                <w:szCs w:val="32"/>
              </w:rPr>
            </w:pPr>
            <w:r>
              <w:rPr>
                <w:rFonts w:ascii="Times New Roman" w:hAnsi="Times New Roman" w:eastAsia="仿宋_GB2312"/>
                <w:color w:val="auto"/>
                <w:szCs w:val="32"/>
              </w:rPr>
              <w:t>（5%）</w:t>
            </w:r>
            <w:r>
              <w:rPr>
                <w:rFonts w:hint="eastAsia"/>
                <w:color w:val="auto"/>
                <w:szCs w:val="32"/>
              </w:rPr>
              <w:t>0</w:t>
            </w:r>
            <w:r>
              <w:rPr>
                <w:rFonts w:ascii="Times New Roman" w:hAnsi="Times New Roman" w:eastAsia="仿宋_GB2312"/>
                <w:color w:val="auto"/>
                <w:szCs w:val="32"/>
              </w:rPr>
              <w:t>分-5分</w:t>
            </w:r>
          </w:p>
        </w:tc>
        <w:tc>
          <w:tcPr>
            <w:tcW w:w="7288" w:type="dxa"/>
            <w:vAlign w:val="center"/>
          </w:tcPr>
          <w:p>
            <w:pPr>
              <w:widowControl w:val="0"/>
              <w:kinsoku/>
              <w:autoSpaceDE/>
              <w:autoSpaceDN/>
              <w:adjustRightInd/>
              <w:snapToGrid/>
              <w:textAlignment w:val="auto"/>
              <w:rPr>
                <w:rFonts w:ascii="Times New Roman" w:hAnsi="Times New Roman" w:eastAsia="仿宋_GB2312" w:cstheme="minorBidi"/>
                <w:color w:val="auto"/>
                <w:kern w:val="2"/>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9306" w:type="dxa"/>
            <w:gridSpan w:val="2"/>
            <w:vAlign w:val="center"/>
          </w:tcPr>
          <w:p>
            <w:pPr>
              <w:widowControl w:val="0"/>
              <w:kinsoku/>
              <w:autoSpaceDE/>
              <w:autoSpaceDN/>
              <w:adjustRightInd/>
              <w:snapToGrid/>
              <w:jc w:val="center"/>
              <w:textAlignment w:val="auto"/>
              <w:rPr>
                <w:rFonts w:ascii="Times New Roman" w:hAnsi="Times New Roman" w:eastAsia="仿宋_GB2312" w:cstheme="minorBidi"/>
                <w:color w:val="auto"/>
                <w:kern w:val="2"/>
                <w:sz w:val="18"/>
                <w:szCs w:val="24"/>
              </w:rPr>
            </w:pPr>
            <w:r>
              <w:rPr>
                <w:rFonts w:hint="eastAsia" w:ascii="黑体" w:hAnsi="黑体" w:eastAsia="黑体" w:cs="黑体"/>
                <w:color w:val="auto"/>
                <w:sz w:val="28"/>
                <w:szCs w:val="22"/>
              </w:rPr>
              <w:t>五、绿色化提升（20%）</w:t>
            </w:r>
            <w:r>
              <w:rPr>
                <w:rFonts w:hint="eastAsia" w:ascii="Times New Roman" w:hAnsi="Times New Roman" w:eastAsia="楷体_GB2312"/>
                <w:b/>
                <w:bCs/>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2018" w:type="dxa"/>
            <w:vAlign w:val="center"/>
          </w:tcPr>
          <w:p>
            <w:pPr>
              <w:widowControl w:val="0"/>
              <w:kinsoku/>
              <w:autoSpaceDE/>
              <w:autoSpaceDN/>
              <w:adjustRightInd/>
              <w:snapToGrid/>
              <w:ind w:left="96"/>
              <w:jc w:val="center"/>
              <w:textAlignment w:val="auto"/>
              <w:rPr>
                <w:rFonts w:ascii="宋体" w:hAnsi="宋体" w:eastAsia="宋体" w:cs="宋体"/>
                <w:color w:val="auto"/>
                <w:szCs w:val="32"/>
              </w:rPr>
            </w:pPr>
            <w:r>
              <w:rPr>
                <w:rFonts w:hint="eastAsia" w:ascii="宋体" w:hAnsi="宋体" w:eastAsia="宋体" w:cs="宋体"/>
                <w:color w:val="auto"/>
                <w:szCs w:val="32"/>
              </w:rPr>
              <w:t>环境管理体系</w:t>
            </w:r>
          </w:p>
          <w:p>
            <w:pPr>
              <w:widowControl w:val="0"/>
              <w:kinsoku/>
              <w:autoSpaceDE/>
              <w:autoSpaceDN/>
              <w:adjustRightInd/>
              <w:snapToGrid/>
              <w:ind w:left="96"/>
              <w:jc w:val="center"/>
              <w:textAlignment w:val="auto"/>
              <w:rPr>
                <w:rFonts w:ascii="Times New Roman" w:hAnsi="Times New Roman" w:eastAsia="仿宋_GB2312" w:cstheme="minorBidi"/>
                <w:color w:val="auto"/>
                <w:kern w:val="2"/>
                <w:szCs w:val="32"/>
              </w:rPr>
            </w:pPr>
            <w:r>
              <w:rPr>
                <w:rFonts w:ascii="Times New Roman" w:hAnsi="Times New Roman" w:eastAsia="仿宋_GB2312"/>
                <w:color w:val="auto"/>
                <w:szCs w:val="32"/>
              </w:rPr>
              <w:t>（</w:t>
            </w:r>
            <w:r>
              <w:rPr>
                <w:rFonts w:hint="eastAsia"/>
                <w:color w:val="auto"/>
                <w:szCs w:val="32"/>
              </w:rPr>
              <w:t>5</w:t>
            </w:r>
            <w:r>
              <w:rPr>
                <w:rFonts w:ascii="Times New Roman" w:hAnsi="Times New Roman" w:eastAsia="仿宋_GB2312"/>
                <w:color w:val="auto"/>
                <w:szCs w:val="32"/>
              </w:rPr>
              <w:t>%）</w:t>
            </w:r>
            <w:r>
              <w:rPr>
                <w:rFonts w:hint="eastAsia"/>
                <w:color w:val="auto"/>
                <w:szCs w:val="32"/>
              </w:rPr>
              <w:t>0</w:t>
            </w:r>
            <w:r>
              <w:rPr>
                <w:rFonts w:ascii="Times New Roman" w:hAnsi="Times New Roman" w:eastAsia="仿宋_GB2312"/>
                <w:color w:val="auto"/>
                <w:szCs w:val="32"/>
              </w:rPr>
              <w:t>分-5分</w:t>
            </w:r>
          </w:p>
        </w:tc>
        <w:tc>
          <w:tcPr>
            <w:tcW w:w="7288" w:type="dxa"/>
            <w:vAlign w:val="center"/>
          </w:tcPr>
          <w:p>
            <w:pPr>
              <w:widowControl w:val="0"/>
              <w:kinsoku/>
              <w:autoSpaceDE/>
              <w:autoSpaceDN/>
              <w:adjustRightInd/>
              <w:snapToGrid/>
              <w:textAlignment w:val="auto"/>
              <w:rPr>
                <w:rFonts w:ascii="Times New Roman" w:hAnsi="Times New Roman" w:eastAsia="仿宋_GB2312" w:cstheme="minorBidi"/>
                <w:color w:val="auto"/>
                <w:kern w:val="2"/>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018" w:type="dxa"/>
            <w:vAlign w:val="center"/>
          </w:tcPr>
          <w:p>
            <w:pPr>
              <w:widowControl w:val="0"/>
              <w:kinsoku/>
              <w:autoSpaceDE/>
              <w:autoSpaceDN/>
              <w:adjustRightInd/>
              <w:snapToGrid/>
              <w:ind w:left="96"/>
              <w:jc w:val="center"/>
              <w:textAlignment w:val="auto"/>
              <w:rPr>
                <w:rFonts w:ascii="Times New Roman" w:hAnsi="Times New Roman" w:eastAsia="仿宋_GB2312" w:cstheme="minorBidi"/>
                <w:color w:val="auto"/>
                <w:kern w:val="2"/>
                <w:szCs w:val="32"/>
              </w:rPr>
            </w:pPr>
            <w:r>
              <w:rPr>
                <w:rFonts w:hint="eastAsia" w:ascii="宋体" w:hAnsi="宋体" w:eastAsia="宋体" w:cs="宋体"/>
                <w:color w:val="374151"/>
                <w:shd w:val="clear" w:color="auto" w:fill="F7F7F8"/>
              </w:rPr>
              <w:t>资源利用效率</w:t>
            </w:r>
            <w:r>
              <w:rPr>
                <w:rFonts w:ascii="Times New Roman" w:hAnsi="Times New Roman" w:eastAsia="仿宋_GB2312"/>
                <w:color w:val="auto"/>
                <w:szCs w:val="32"/>
              </w:rPr>
              <w:t>（5%）</w:t>
            </w:r>
            <w:r>
              <w:rPr>
                <w:rFonts w:hint="eastAsia"/>
                <w:color w:val="auto"/>
                <w:szCs w:val="32"/>
              </w:rPr>
              <w:t>0</w:t>
            </w:r>
            <w:r>
              <w:rPr>
                <w:rFonts w:ascii="Times New Roman" w:hAnsi="Times New Roman" w:eastAsia="仿宋_GB2312"/>
                <w:color w:val="auto"/>
                <w:szCs w:val="32"/>
              </w:rPr>
              <w:t>分-5分</w:t>
            </w:r>
          </w:p>
        </w:tc>
        <w:tc>
          <w:tcPr>
            <w:tcW w:w="7288" w:type="dxa"/>
            <w:vAlign w:val="center"/>
          </w:tcPr>
          <w:p>
            <w:pPr>
              <w:widowControl w:val="0"/>
              <w:kinsoku/>
              <w:autoSpaceDE/>
              <w:autoSpaceDN/>
              <w:adjustRightInd/>
              <w:snapToGrid/>
              <w:textAlignment w:val="auto"/>
              <w:rPr>
                <w:rFonts w:ascii="Times New Roman" w:hAnsi="Times New Roman" w:eastAsia="仿宋_GB2312" w:cstheme="minorBidi"/>
                <w:color w:val="auto"/>
                <w:kern w:val="2"/>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2018" w:type="dxa"/>
            <w:vAlign w:val="center"/>
          </w:tcPr>
          <w:p>
            <w:pPr>
              <w:widowControl w:val="0"/>
              <w:kinsoku/>
              <w:autoSpaceDE/>
              <w:autoSpaceDN/>
              <w:adjustRightInd/>
              <w:snapToGrid/>
              <w:ind w:left="96"/>
              <w:jc w:val="center"/>
              <w:textAlignment w:val="auto"/>
              <w:rPr>
                <w:rFonts w:ascii="Times New Roman" w:hAnsi="Times New Roman" w:eastAsia="仿宋_GB2312" w:cstheme="minorBidi"/>
                <w:color w:val="auto"/>
                <w:kern w:val="2"/>
                <w:szCs w:val="32"/>
              </w:rPr>
            </w:pPr>
            <w:r>
              <w:rPr>
                <w:rFonts w:hint="eastAsia" w:ascii="宋体" w:hAnsi="宋体" w:eastAsia="宋体" w:cs="宋体"/>
                <w:color w:val="374151"/>
                <w:shd w:val="clear" w:color="auto" w:fill="F7F7F8"/>
              </w:rPr>
              <w:t>废物和排放管理</w:t>
            </w:r>
            <w:r>
              <w:rPr>
                <w:rFonts w:ascii="Times New Roman" w:hAnsi="Times New Roman" w:eastAsia="仿宋_GB2312"/>
                <w:color w:val="auto"/>
                <w:szCs w:val="32"/>
              </w:rPr>
              <w:t>（5%）</w:t>
            </w:r>
            <w:r>
              <w:rPr>
                <w:rFonts w:hint="eastAsia"/>
                <w:color w:val="auto"/>
                <w:szCs w:val="32"/>
              </w:rPr>
              <w:t>0</w:t>
            </w:r>
            <w:r>
              <w:rPr>
                <w:rFonts w:ascii="Times New Roman" w:hAnsi="Times New Roman" w:eastAsia="仿宋_GB2312"/>
                <w:color w:val="auto"/>
                <w:szCs w:val="32"/>
              </w:rPr>
              <w:t>分-5分</w:t>
            </w:r>
          </w:p>
        </w:tc>
        <w:tc>
          <w:tcPr>
            <w:tcW w:w="7288" w:type="dxa"/>
            <w:vAlign w:val="center"/>
          </w:tcPr>
          <w:p>
            <w:pPr>
              <w:widowControl w:val="0"/>
              <w:kinsoku/>
              <w:autoSpaceDE/>
              <w:autoSpaceDN/>
              <w:adjustRightInd/>
              <w:snapToGrid/>
              <w:textAlignment w:val="auto"/>
              <w:rPr>
                <w:rFonts w:ascii="Times New Roman" w:hAnsi="Times New Roman" w:eastAsia="仿宋_GB2312" w:cstheme="minorBidi"/>
                <w:color w:val="auto"/>
                <w:kern w:val="2"/>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018" w:type="dxa"/>
            <w:vAlign w:val="center"/>
          </w:tcPr>
          <w:p>
            <w:pPr>
              <w:widowControl w:val="0"/>
              <w:kinsoku/>
              <w:autoSpaceDE/>
              <w:autoSpaceDN/>
              <w:adjustRightInd/>
              <w:snapToGrid/>
              <w:ind w:left="96"/>
              <w:jc w:val="center"/>
              <w:textAlignment w:val="auto"/>
              <w:rPr>
                <w:color w:val="auto"/>
                <w:szCs w:val="32"/>
              </w:rPr>
            </w:pPr>
            <w:r>
              <w:rPr>
                <w:rFonts w:hint="eastAsia" w:ascii="宋体" w:hAnsi="宋体" w:eastAsia="宋体" w:cs="宋体"/>
                <w:color w:val="374151"/>
                <w:shd w:val="clear" w:color="auto" w:fill="F7F7F8"/>
              </w:rPr>
              <w:t>绿色技术创新水平</w:t>
            </w:r>
          </w:p>
          <w:p>
            <w:pPr>
              <w:widowControl w:val="0"/>
              <w:kinsoku/>
              <w:autoSpaceDE/>
              <w:autoSpaceDN/>
              <w:adjustRightInd/>
              <w:snapToGrid/>
              <w:ind w:left="96"/>
              <w:jc w:val="center"/>
              <w:textAlignment w:val="auto"/>
              <w:rPr>
                <w:rFonts w:ascii="Times New Roman" w:hAnsi="Times New Roman" w:eastAsia="仿宋_GB2312" w:cstheme="minorBidi"/>
                <w:color w:val="auto"/>
                <w:kern w:val="2"/>
                <w:szCs w:val="32"/>
              </w:rPr>
            </w:pPr>
            <w:r>
              <w:rPr>
                <w:rFonts w:hint="eastAsia" w:ascii="Times New Roman" w:hAnsi="Times New Roman"/>
                <w:color w:val="auto"/>
                <w:szCs w:val="32"/>
              </w:rPr>
              <w:t>（</w:t>
            </w:r>
            <w:r>
              <w:rPr>
                <w:rFonts w:hint="eastAsia"/>
                <w:color w:val="auto"/>
                <w:szCs w:val="32"/>
              </w:rPr>
              <w:t>5</w:t>
            </w:r>
            <w:r>
              <w:rPr>
                <w:rFonts w:hint="eastAsia" w:ascii="Times New Roman" w:hAnsi="Times New Roman"/>
                <w:color w:val="auto"/>
                <w:szCs w:val="32"/>
              </w:rPr>
              <w:t>%）</w:t>
            </w:r>
            <w:r>
              <w:rPr>
                <w:rFonts w:hint="eastAsia"/>
                <w:color w:val="auto"/>
                <w:szCs w:val="32"/>
              </w:rPr>
              <w:t>0分-5分</w:t>
            </w:r>
          </w:p>
        </w:tc>
        <w:tc>
          <w:tcPr>
            <w:tcW w:w="7288" w:type="dxa"/>
            <w:vAlign w:val="center"/>
          </w:tcPr>
          <w:p>
            <w:pPr>
              <w:widowControl w:val="0"/>
              <w:kinsoku/>
              <w:autoSpaceDE/>
              <w:autoSpaceDN/>
              <w:adjustRightInd/>
              <w:snapToGrid/>
              <w:textAlignment w:val="auto"/>
              <w:rPr>
                <w:rFonts w:ascii="Times New Roman" w:hAnsi="Times New Roman" w:eastAsia="仿宋_GB2312" w:cstheme="minorBidi"/>
                <w:color w:val="auto"/>
                <w:kern w:val="2"/>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jc w:val="center"/>
        </w:trPr>
        <w:tc>
          <w:tcPr>
            <w:tcW w:w="9306" w:type="dxa"/>
            <w:gridSpan w:val="2"/>
          </w:tcPr>
          <w:p>
            <w:pPr>
              <w:widowControl w:val="0"/>
              <w:kinsoku/>
              <w:autoSpaceDE/>
              <w:autoSpaceDN/>
              <w:adjustRightInd/>
              <w:snapToGrid/>
              <w:spacing w:before="156" w:beforeLines="50"/>
              <w:textAlignment w:val="auto"/>
              <w:rPr>
                <w:rFonts w:ascii="Times New Roman" w:hAnsi="Times New Roman"/>
                <w:color w:val="auto"/>
                <w:sz w:val="24"/>
                <w:szCs w:val="40"/>
              </w:rPr>
            </w:pPr>
            <w:r>
              <w:rPr>
                <w:rFonts w:hint="eastAsia" w:ascii="Times New Roman" w:hAnsi="Times New Roman"/>
                <w:color w:val="auto"/>
                <w:sz w:val="24"/>
                <w:szCs w:val="40"/>
              </w:rPr>
              <w:t>综合得分</w:t>
            </w:r>
          </w:p>
          <w:p>
            <w:pPr>
              <w:widowControl w:val="0"/>
              <w:kinsoku/>
              <w:autoSpaceDE/>
              <w:autoSpaceDN/>
              <w:adjustRightInd/>
              <w:snapToGrid/>
              <w:spacing w:before="156" w:beforeLines="50"/>
              <w:textAlignment w:val="auto"/>
              <w:rPr>
                <w:rFonts w:ascii="Times New Roman" w:hAnsi="Times New Roman"/>
                <w:color w:val="auto"/>
                <w:sz w:val="18"/>
              </w:rPr>
            </w:pPr>
          </w:p>
          <w:p>
            <w:pPr>
              <w:widowControl w:val="0"/>
              <w:kinsoku/>
              <w:wordWrap w:val="0"/>
              <w:autoSpaceDE/>
              <w:autoSpaceDN/>
              <w:adjustRightInd/>
              <w:snapToGrid/>
              <w:spacing w:before="156" w:beforeLines="50"/>
              <w:jc w:val="right"/>
              <w:textAlignment w:val="auto"/>
              <w:rPr>
                <w:rFonts w:ascii="Times New Roman" w:hAnsi="Times New Roman"/>
                <w:color w:val="auto"/>
                <w:sz w:val="18"/>
              </w:rPr>
            </w:pPr>
            <w:r>
              <w:rPr>
                <w:rFonts w:hint="eastAsia" w:ascii="Times New Roman" w:hAnsi="Times New Roman"/>
                <w:color w:val="auto"/>
                <w:sz w:val="18"/>
              </w:rPr>
              <w:t xml:space="preserve">                                                                         签名：</w:t>
            </w:r>
            <w:r>
              <w:rPr>
                <w:rFonts w:hint="eastAsia" w:ascii="Times New Roman" w:hAnsi="Times New Roman"/>
                <w:color w:val="auto"/>
                <w:sz w:val="18"/>
                <w:u w:val="single"/>
              </w:rPr>
              <w:t xml:space="preserve">                      </w:t>
            </w:r>
          </w:p>
          <w:p>
            <w:pPr>
              <w:widowControl w:val="0"/>
              <w:kinsoku/>
              <w:autoSpaceDE/>
              <w:autoSpaceDN/>
              <w:adjustRightInd/>
              <w:snapToGrid/>
              <w:spacing w:before="156" w:beforeLines="50"/>
              <w:jc w:val="right"/>
              <w:textAlignment w:val="auto"/>
              <w:rPr>
                <w:rFonts w:ascii="Times New Roman" w:hAnsi="Times New Roman"/>
                <w:color w:val="auto"/>
                <w:sz w:val="18"/>
              </w:rPr>
            </w:pPr>
            <w:r>
              <w:rPr>
                <w:rFonts w:hint="eastAsia" w:ascii="Times New Roman" w:hAnsi="Times New Roman"/>
                <w:color w:val="auto"/>
                <w:sz w:val="18"/>
              </w:rPr>
              <w:t xml:space="preserve">                                                                                 年   月   日</w:t>
            </w:r>
          </w:p>
        </w:tc>
      </w:tr>
    </w:tbl>
    <w:p>
      <w:pPr>
        <w:spacing w:before="156" w:beforeLines="50"/>
        <w:rPr>
          <w:rFonts w:ascii="方正小标宋_GBK" w:hAnsi="方正小标宋_GBK" w:eastAsia="方正小标宋_GBK" w:cs="方正小标宋_GBK"/>
          <w:bCs/>
          <w:color w:val="auto"/>
          <w:sz w:val="44"/>
          <w:szCs w:val="44"/>
        </w:rPr>
      </w:pPr>
      <w:r>
        <w:rPr>
          <w:rFonts w:hint="eastAsia" w:ascii="Times New Roman" w:hAnsi="Times New Roman"/>
          <w:color w:val="auto"/>
          <w:szCs w:val="32"/>
        </w:rPr>
        <w:t>填写说明：请在本表相应栏目内按照要求直接打分</w:t>
      </w:r>
      <w:r>
        <w:rPr>
          <w:rFonts w:hint="eastAsia"/>
          <w:color w:val="auto"/>
          <w:szCs w:val="32"/>
        </w:rPr>
        <w:t>。</w:t>
      </w:r>
    </w:p>
    <w:p>
      <w:pPr>
        <w:jc w:val="center"/>
        <w:rPr>
          <w:rFonts w:ascii="方正小标宋简体" w:hAnsi="方正小标宋简体" w:eastAsia="方正小标宋简体" w:cs="方正小标宋简体"/>
          <w:b/>
          <w:sz w:val="28"/>
          <w:szCs w:val="28"/>
        </w:rPr>
      </w:pPr>
    </w:p>
    <w:p>
      <w:pPr>
        <w:jc w:val="center"/>
        <w:rPr>
          <w:rFonts w:ascii="方正小标宋简体" w:hAnsi="方正小标宋简体" w:eastAsia="方正小标宋简体" w:cs="方正小标宋简体"/>
          <w:b/>
          <w:sz w:val="28"/>
          <w:szCs w:val="28"/>
        </w:rPr>
      </w:pPr>
    </w:p>
    <w:p>
      <w:pPr>
        <w:jc w:val="center"/>
        <w:rPr>
          <w:rFonts w:ascii="方正小标宋简体" w:hAnsi="方正小标宋简体" w:eastAsia="方正小标宋简体" w:cs="方正小标宋简体"/>
          <w:b/>
          <w:sz w:val="28"/>
          <w:szCs w:val="28"/>
        </w:rPr>
      </w:pPr>
    </w:p>
    <w:p>
      <w:pPr>
        <w:jc w:val="center"/>
        <w:rPr>
          <w:rFonts w:ascii="方正小标宋简体" w:hAnsi="方正小标宋简体" w:eastAsia="方正小标宋简体" w:cs="方正小标宋简体"/>
          <w:b/>
          <w:sz w:val="28"/>
          <w:szCs w:val="28"/>
        </w:rPr>
      </w:pPr>
    </w:p>
    <w:p>
      <w:pPr>
        <w:jc w:val="center"/>
        <w:rPr>
          <w:rFonts w:ascii="方正小标宋简体" w:hAnsi="方正小标宋简体" w:eastAsia="方正小标宋简体" w:cs="方正小标宋简体"/>
          <w:b/>
          <w:sz w:val="28"/>
          <w:szCs w:val="28"/>
        </w:rPr>
      </w:pPr>
      <w:r>
        <w:rPr>
          <w:rFonts w:hint="eastAsia" w:ascii="方正小标宋简体" w:hAnsi="方正小标宋简体" w:eastAsia="方正小标宋简体" w:cs="方正小标宋简体"/>
          <w:b/>
          <w:sz w:val="28"/>
          <w:szCs w:val="28"/>
        </w:rPr>
        <w:t>“四化赋能”专项赛【概念验证组】评分表</w:t>
      </w:r>
    </w:p>
    <w:p>
      <w:pPr>
        <w:spacing w:line="360" w:lineRule="auto"/>
        <w:rPr>
          <w:rFonts w:ascii="黑体" w:hAnsi="黑体" w:eastAsia="黑体" w:cs="黑体"/>
          <w:color w:val="auto"/>
          <w:sz w:val="24"/>
          <w:szCs w:val="24"/>
        </w:rPr>
      </w:pPr>
    </w:p>
    <w:p>
      <w:pPr>
        <w:spacing w:line="360" w:lineRule="auto"/>
        <w:rPr>
          <w:rFonts w:ascii="黑体" w:hAnsi="黑体" w:eastAsia="黑体" w:cs="黑体"/>
          <w:color w:val="auto"/>
          <w:sz w:val="28"/>
          <w:szCs w:val="28"/>
          <w:u w:val="single"/>
        </w:rPr>
      </w:pPr>
      <w:r>
        <w:rPr>
          <w:rFonts w:hint="eastAsia" w:ascii="黑体" w:hAnsi="黑体" w:eastAsia="黑体" w:cs="黑体"/>
          <w:color w:val="auto"/>
          <w:sz w:val="24"/>
          <w:szCs w:val="24"/>
        </w:rPr>
        <w:t>项目名称：</w:t>
      </w:r>
    </w:p>
    <w:tbl>
      <w:tblPr>
        <w:tblStyle w:val="4"/>
        <w:tblW w:w="9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7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9306" w:type="dxa"/>
            <w:gridSpan w:val="2"/>
            <w:vAlign w:val="center"/>
          </w:tcPr>
          <w:p>
            <w:pPr>
              <w:widowControl w:val="0"/>
              <w:kinsoku/>
              <w:autoSpaceDE/>
              <w:autoSpaceDN/>
              <w:adjustRightInd/>
              <w:snapToGrid/>
              <w:jc w:val="center"/>
              <w:textAlignment w:val="auto"/>
              <w:rPr>
                <w:rFonts w:ascii="Times New Roman" w:hAnsi="Times New Roman"/>
                <w:color w:val="auto"/>
                <w:sz w:val="18"/>
              </w:rPr>
            </w:pPr>
            <w:r>
              <w:rPr>
                <w:rFonts w:hint="eastAsia" w:ascii="黑体" w:hAnsi="黑体" w:eastAsia="黑体" w:cs="黑体"/>
                <w:color w:val="auto"/>
                <w:sz w:val="28"/>
                <w:szCs w:val="22"/>
              </w:rPr>
              <w:t>一、方案评价（70%）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2018" w:type="dxa"/>
            <w:vAlign w:val="center"/>
          </w:tcPr>
          <w:p>
            <w:pPr>
              <w:widowControl w:val="0"/>
              <w:kinsoku/>
              <w:autoSpaceDE/>
              <w:autoSpaceDN/>
              <w:adjustRightInd/>
              <w:snapToGrid/>
              <w:spacing w:before="120"/>
              <w:jc w:val="center"/>
              <w:textAlignment w:val="auto"/>
              <w:rPr>
                <w:rFonts w:ascii="Times New Roman" w:hAnsi="Times New Roman"/>
                <w:color w:val="auto"/>
                <w:szCs w:val="32"/>
              </w:rPr>
            </w:pPr>
            <w:r>
              <w:rPr>
                <w:rFonts w:hint="eastAsia" w:ascii="Times New Roman" w:hAnsi="Times New Roman"/>
                <w:color w:val="auto"/>
                <w:szCs w:val="32"/>
              </w:rPr>
              <w:t>解决方案完整性</w:t>
            </w:r>
          </w:p>
          <w:p>
            <w:pPr>
              <w:widowControl w:val="0"/>
              <w:kinsoku/>
              <w:autoSpaceDE/>
              <w:autoSpaceDN/>
              <w:adjustRightInd/>
              <w:snapToGrid/>
              <w:spacing w:before="120"/>
              <w:jc w:val="center"/>
              <w:textAlignment w:val="auto"/>
              <w:rPr>
                <w:rFonts w:ascii="Times New Roman" w:hAnsi="Times New Roman"/>
                <w:color w:val="auto"/>
                <w:szCs w:val="32"/>
              </w:rPr>
            </w:pPr>
            <w:r>
              <w:rPr>
                <w:rFonts w:hint="eastAsia" w:ascii="Times New Roman" w:hAnsi="Times New Roman"/>
                <w:color w:val="auto"/>
                <w:szCs w:val="32"/>
              </w:rPr>
              <w:t>（</w:t>
            </w:r>
            <w:r>
              <w:rPr>
                <w:rFonts w:hint="eastAsia"/>
                <w:color w:val="auto"/>
                <w:szCs w:val="32"/>
              </w:rPr>
              <w:t>15</w:t>
            </w:r>
            <w:r>
              <w:rPr>
                <w:rFonts w:hint="eastAsia" w:ascii="Times New Roman" w:hAnsi="Times New Roman"/>
                <w:color w:val="auto"/>
                <w:szCs w:val="32"/>
              </w:rPr>
              <w:t>%）</w:t>
            </w:r>
            <w:r>
              <w:rPr>
                <w:rFonts w:hint="eastAsia"/>
                <w:color w:val="auto"/>
                <w:szCs w:val="32"/>
              </w:rPr>
              <w:t>0分-15分</w:t>
            </w:r>
            <w:r>
              <w:rPr>
                <w:rFonts w:hint="eastAsia" w:ascii="Times New Roman" w:hAnsi="Times New Roman"/>
                <w:color w:val="auto"/>
                <w:szCs w:val="32"/>
              </w:rPr>
              <w:t xml:space="preserve">             </w:t>
            </w:r>
          </w:p>
        </w:tc>
        <w:tc>
          <w:tcPr>
            <w:tcW w:w="7288" w:type="dxa"/>
            <w:vAlign w:val="center"/>
          </w:tcPr>
          <w:p>
            <w:pPr>
              <w:widowControl w:val="0"/>
              <w:kinsoku/>
              <w:autoSpaceDE/>
              <w:autoSpaceDN/>
              <w:adjustRightInd/>
              <w:snapToGrid/>
              <w:textAlignment w:val="auto"/>
              <w:rPr>
                <w:rFonts w:ascii="Times New Roman" w:hAnsi="Times New Roman"/>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2018" w:type="dxa"/>
            <w:vAlign w:val="center"/>
          </w:tcPr>
          <w:p>
            <w:pPr>
              <w:widowControl w:val="0"/>
              <w:kinsoku/>
              <w:autoSpaceDE/>
              <w:autoSpaceDN/>
              <w:adjustRightInd/>
              <w:snapToGrid/>
              <w:spacing w:before="120"/>
              <w:jc w:val="center"/>
              <w:textAlignment w:val="auto"/>
              <w:rPr>
                <w:rFonts w:ascii="Times New Roman" w:hAnsi="Times New Roman"/>
                <w:color w:val="auto"/>
                <w:szCs w:val="32"/>
              </w:rPr>
            </w:pPr>
            <w:r>
              <w:rPr>
                <w:rFonts w:hint="eastAsia"/>
                <w:color w:val="auto"/>
                <w:szCs w:val="32"/>
              </w:rPr>
              <w:t>解决</w:t>
            </w:r>
            <w:r>
              <w:rPr>
                <w:rFonts w:hint="eastAsia" w:ascii="Times New Roman" w:hAnsi="Times New Roman"/>
                <w:color w:val="auto"/>
                <w:szCs w:val="32"/>
              </w:rPr>
              <w:t>方案可行性</w:t>
            </w:r>
          </w:p>
          <w:p>
            <w:pPr>
              <w:widowControl w:val="0"/>
              <w:kinsoku/>
              <w:autoSpaceDE/>
              <w:autoSpaceDN/>
              <w:adjustRightInd/>
              <w:snapToGrid/>
              <w:spacing w:before="120"/>
              <w:jc w:val="center"/>
              <w:textAlignment w:val="auto"/>
              <w:rPr>
                <w:rFonts w:ascii="Times New Roman" w:hAnsi="Times New Roman"/>
                <w:color w:val="auto"/>
                <w:szCs w:val="32"/>
              </w:rPr>
            </w:pPr>
            <w:r>
              <w:rPr>
                <w:rFonts w:hint="eastAsia" w:ascii="Times New Roman" w:hAnsi="Times New Roman"/>
                <w:color w:val="auto"/>
                <w:szCs w:val="32"/>
              </w:rPr>
              <w:t>（</w:t>
            </w:r>
            <w:r>
              <w:rPr>
                <w:rFonts w:hint="eastAsia"/>
                <w:color w:val="auto"/>
                <w:szCs w:val="32"/>
              </w:rPr>
              <w:t>15</w:t>
            </w:r>
            <w:r>
              <w:rPr>
                <w:rFonts w:hint="eastAsia" w:ascii="Times New Roman" w:hAnsi="Times New Roman"/>
                <w:color w:val="auto"/>
                <w:szCs w:val="32"/>
              </w:rPr>
              <w:t>%）</w:t>
            </w:r>
            <w:r>
              <w:rPr>
                <w:rFonts w:hint="eastAsia"/>
                <w:color w:val="auto"/>
                <w:szCs w:val="32"/>
              </w:rPr>
              <w:t>0分-15分</w:t>
            </w:r>
            <w:r>
              <w:rPr>
                <w:rFonts w:hint="eastAsia" w:ascii="Times New Roman" w:hAnsi="Times New Roman"/>
                <w:color w:val="auto"/>
                <w:szCs w:val="32"/>
              </w:rPr>
              <w:t xml:space="preserve">             </w:t>
            </w:r>
          </w:p>
        </w:tc>
        <w:tc>
          <w:tcPr>
            <w:tcW w:w="7288" w:type="dxa"/>
            <w:vAlign w:val="center"/>
          </w:tcPr>
          <w:p>
            <w:pPr>
              <w:widowControl w:val="0"/>
              <w:kinsoku/>
              <w:autoSpaceDE/>
              <w:autoSpaceDN/>
              <w:adjustRightInd/>
              <w:snapToGrid/>
              <w:textAlignment w:val="auto"/>
              <w:rPr>
                <w:rFonts w:ascii="Times New Roman" w:hAnsi="Times New Roman"/>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2018" w:type="dxa"/>
            <w:vAlign w:val="center"/>
          </w:tcPr>
          <w:p>
            <w:pPr>
              <w:widowControl w:val="0"/>
              <w:kinsoku/>
              <w:autoSpaceDE/>
              <w:autoSpaceDN/>
              <w:adjustRightInd/>
              <w:snapToGrid/>
              <w:jc w:val="center"/>
              <w:textAlignment w:val="auto"/>
              <w:rPr>
                <w:rFonts w:ascii="Times New Roman" w:hAnsi="Times New Roman"/>
                <w:color w:val="auto"/>
                <w:szCs w:val="32"/>
              </w:rPr>
            </w:pPr>
            <w:r>
              <w:rPr>
                <w:rFonts w:hint="eastAsia" w:ascii="Times New Roman" w:hAnsi="Times New Roman"/>
                <w:color w:val="auto"/>
                <w:szCs w:val="32"/>
              </w:rPr>
              <w:t xml:space="preserve"> 技术先进性</w:t>
            </w:r>
          </w:p>
          <w:p>
            <w:pPr>
              <w:widowControl w:val="0"/>
              <w:kinsoku/>
              <w:autoSpaceDE/>
              <w:autoSpaceDN/>
              <w:adjustRightInd/>
              <w:snapToGrid/>
              <w:spacing w:before="120"/>
              <w:jc w:val="center"/>
              <w:textAlignment w:val="auto"/>
              <w:rPr>
                <w:rFonts w:ascii="Times New Roman" w:hAnsi="Times New Roman"/>
                <w:color w:val="auto"/>
                <w:szCs w:val="32"/>
              </w:rPr>
            </w:pPr>
            <w:r>
              <w:rPr>
                <w:rFonts w:hint="eastAsia" w:ascii="Times New Roman" w:hAnsi="Times New Roman"/>
                <w:color w:val="auto"/>
                <w:szCs w:val="32"/>
              </w:rPr>
              <w:t>（</w:t>
            </w:r>
            <w:r>
              <w:rPr>
                <w:rFonts w:hint="eastAsia"/>
                <w:color w:val="auto"/>
                <w:szCs w:val="32"/>
              </w:rPr>
              <w:t>15</w:t>
            </w:r>
            <w:r>
              <w:rPr>
                <w:rFonts w:hint="eastAsia" w:ascii="Times New Roman" w:hAnsi="Times New Roman"/>
                <w:color w:val="auto"/>
                <w:szCs w:val="32"/>
              </w:rPr>
              <w:t>%）</w:t>
            </w:r>
            <w:r>
              <w:rPr>
                <w:rFonts w:hint="eastAsia"/>
                <w:color w:val="auto"/>
                <w:szCs w:val="32"/>
              </w:rPr>
              <w:t>0分-15分</w:t>
            </w:r>
            <w:r>
              <w:rPr>
                <w:rFonts w:hint="eastAsia" w:ascii="Times New Roman" w:hAnsi="Times New Roman"/>
                <w:color w:val="auto"/>
                <w:szCs w:val="32"/>
              </w:rPr>
              <w:t xml:space="preserve">  </w:t>
            </w:r>
          </w:p>
        </w:tc>
        <w:tc>
          <w:tcPr>
            <w:tcW w:w="7288" w:type="dxa"/>
            <w:vAlign w:val="center"/>
          </w:tcPr>
          <w:p>
            <w:pPr>
              <w:widowControl w:val="0"/>
              <w:kinsoku/>
              <w:autoSpaceDE/>
              <w:autoSpaceDN/>
              <w:adjustRightInd/>
              <w:snapToGrid/>
              <w:textAlignment w:val="auto"/>
              <w:rPr>
                <w:rFonts w:ascii="Times New Roman" w:hAnsi="Times New Roman"/>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2018" w:type="dxa"/>
            <w:vAlign w:val="center"/>
          </w:tcPr>
          <w:p>
            <w:pPr>
              <w:widowControl w:val="0"/>
              <w:kinsoku/>
              <w:autoSpaceDE/>
              <w:autoSpaceDN/>
              <w:adjustRightInd/>
              <w:snapToGrid/>
              <w:spacing w:before="120"/>
              <w:jc w:val="center"/>
              <w:textAlignment w:val="auto"/>
              <w:rPr>
                <w:rFonts w:ascii="Times New Roman" w:hAnsi="Times New Roman"/>
                <w:color w:val="auto"/>
                <w:szCs w:val="32"/>
              </w:rPr>
            </w:pPr>
            <w:r>
              <w:rPr>
                <w:rFonts w:hint="eastAsia"/>
                <w:color w:val="auto"/>
                <w:szCs w:val="32"/>
              </w:rPr>
              <w:t>技术改造成本优势</w:t>
            </w:r>
          </w:p>
          <w:p>
            <w:pPr>
              <w:widowControl w:val="0"/>
              <w:kinsoku/>
              <w:autoSpaceDE/>
              <w:autoSpaceDN/>
              <w:adjustRightInd/>
              <w:snapToGrid/>
              <w:spacing w:before="120"/>
              <w:jc w:val="center"/>
              <w:textAlignment w:val="auto"/>
              <w:rPr>
                <w:rFonts w:ascii="Times New Roman" w:hAnsi="Times New Roman"/>
                <w:color w:val="auto"/>
                <w:szCs w:val="32"/>
              </w:rPr>
            </w:pPr>
            <w:r>
              <w:rPr>
                <w:rFonts w:hint="eastAsia" w:ascii="Times New Roman" w:hAnsi="Times New Roman"/>
                <w:color w:val="auto"/>
                <w:szCs w:val="32"/>
              </w:rPr>
              <w:t>（</w:t>
            </w:r>
            <w:r>
              <w:rPr>
                <w:rFonts w:hint="eastAsia"/>
                <w:color w:val="auto"/>
                <w:szCs w:val="32"/>
              </w:rPr>
              <w:t>15</w:t>
            </w:r>
            <w:r>
              <w:rPr>
                <w:rFonts w:hint="eastAsia" w:ascii="Times New Roman" w:hAnsi="Times New Roman"/>
                <w:color w:val="auto"/>
                <w:szCs w:val="32"/>
              </w:rPr>
              <w:t>%）</w:t>
            </w:r>
            <w:r>
              <w:rPr>
                <w:rFonts w:hint="eastAsia"/>
                <w:color w:val="auto"/>
                <w:szCs w:val="32"/>
              </w:rPr>
              <w:t>0分-15分</w:t>
            </w:r>
          </w:p>
        </w:tc>
        <w:tc>
          <w:tcPr>
            <w:tcW w:w="7288" w:type="dxa"/>
            <w:vAlign w:val="center"/>
          </w:tcPr>
          <w:p>
            <w:pPr>
              <w:widowControl w:val="0"/>
              <w:kinsoku/>
              <w:autoSpaceDE/>
              <w:autoSpaceDN/>
              <w:adjustRightInd/>
              <w:snapToGrid/>
              <w:textAlignment w:val="auto"/>
              <w:rPr>
                <w:rFonts w:ascii="Times New Roman" w:hAnsi="Times New Roman"/>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2018" w:type="dxa"/>
            <w:vAlign w:val="center"/>
          </w:tcPr>
          <w:p>
            <w:pPr>
              <w:widowControl w:val="0"/>
              <w:kinsoku/>
              <w:autoSpaceDE/>
              <w:autoSpaceDN/>
              <w:adjustRightInd/>
              <w:snapToGrid/>
              <w:spacing w:before="120"/>
              <w:jc w:val="center"/>
              <w:textAlignment w:val="auto"/>
              <w:rPr>
                <w:rFonts w:ascii="Times New Roman" w:hAnsi="Times New Roman"/>
                <w:color w:val="auto"/>
                <w:szCs w:val="32"/>
              </w:rPr>
            </w:pPr>
            <w:r>
              <w:rPr>
                <w:rFonts w:hint="eastAsia"/>
                <w:color w:val="auto"/>
                <w:szCs w:val="32"/>
              </w:rPr>
              <w:t xml:space="preserve">市场应用前景      </w:t>
            </w:r>
            <w:r>
              <w:rPr>
                <w:rFonts w:hint="eastAsia" w:ascii="Times New Roman" w:hAnsi="Times New Roman"/>
                <w:color w:val="auto"/>
                <w:szCs w:val="32"/>
              </w:rPr>
              <w:t>（10%）</w:t>
            </w:r>
            <w:r>
              <w:rPr>
                <w:rFonts w:hint="eastAsia"/>
                <w:color w:val="auto"/>
                <w:szCs w:val="32"/>
              </w:rPr>
              <w:t>0分-10分</w:t>
            </w:r>
          </w:p>
        </w:tc>
        <w:tc>
          <w:tcPr>
            <w:tcW w:w="7288" w:type="dxa"/>
            <w:vAlign w:val="center"/>
          </w:tcPr>
          <w:p>
            <w:pPr>
              <w:widowControl w:val="0"/>
              <w:kinsoku/>
              <w:autoSpaceDE/>
              <w:autoSpaceDN/>
              <w:adjustRightInd/>
              <w:snapToGrid/>
              <w:textAlignment w:val="auto"/>
              <w:rPr>
                <w:rFonts w:ascii="Times New Roman" w:hAnsi="Times New Roman"/>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9306" w:type="dxa"/>
            <w:gridSpan w:val="2"/>
            <w:vAlign w:val="center"/>
          </w:tcPr>
          <w:p>
            <w:pPr>
              <w:widowControl w:val="0"/>
              <w:kinsoku/>
              <w:autoSpaceDE/>
              <w:autoSpaceDN/>
              <w:adjustRightInd/>
              <w:snapToGrid/>
              <w:jc w:val="center"/>
              <w:textAlignment w:val="auto"/>
              <w:rPr>
                <w:rFonts w:ascii="Times New Roman" w:hAnsi="Times New Roman"/>
                <w:color w:val="auto"/>
                <w:sz w:val="18"/>
              </w:rPr>
            </w:pPr>
            <w:r>
              <w:rPr>
                <w:rFonts w:hint="eastAsia" w:ascii="黑体" w:hAnsi="黑体" w:eastAsia="黑体" w:cs="黑体"/>
                <w:color w:val="auto"/>
                <w:sz w:val="28"/>
                <w:szCs w:val="22"/>
              </w:rPr>
              <w:t>二、团队评价（30%）</w:t>
            </w:r>
            <w:r>
              <w:rPr>
                <w:rFonts w:hint="eastAsia" w:ascii="Times New Roman" w:hAnsi="Times New Roman" w:eastAsia="楷体_GB2312"/>
                <w:b/>
                <w:bCs/>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2018" w:type="dxa"/>
            <w:vAlign w:val="center"/>
          </w:tcPr>
          <w:p>
            <w:pPr>
              <w:widowControl w:val="0"/>
              <w:kinsoku/>
              <w:autoSpaceDE/>
              <w:autoSpaceDN/>
              <w:adjustRightInd/>
              <w:snapToGrid/>
              <w:jc w:val="center"/>
              <w:textAlignment w:val="auto"/>
              <w:rPr>
                <w:rFonts w:ascii="Times New Roman" w:hAnsi="Times New Roman" w:eastAsia="仿宋_GB2312"/>
                <w:color w:val="auto"/>
                <w:szCs w:val="32"/>
              </w:rPr>
            </w:pPr>
            <w:r>
              <w:rPr>
                <w:rFonts w:hint="eastAsia"/>
                <w:color w:val="auto"/>
                <w:szCs w:val="32"/>
              </w:rPr>
              <w:t>团队技术</w:t>
            </w:r>
            <w:r>
              <w:rPr>
                <w:rFonts w:ascii="Times New Roman" w:hAnsi="Times New Roman" w:eastAsia="仿宋_GB2312"/>
                <w:color w:val="auto"/>
                <w:szCs w:val="32"/>
              </w:rPr>
              <w:t>能力</w:t>
            </w:r>
          </w:p>
          <w:p>
            <w:pPr>
              <w:widowControl w:val="0"/>
              <w:kinsoku/>
              <w:autoSpaceDE/>
              <w:autoSpaceDN/>
              <w:adjustRightInd/>
              <w:snapToGrid/>
              <w:ind w:left="96"/>
              <w:jc w:val="center"/>
              <w:textAlignment w:val="auto"/>
              <w:rPr>
                <w:rFonts w:ascii="Times New Roman" w:hAnsi="Times New Roman"/>
                <w:color w:val="auto"/>
                <w:szCs w:val="32"/>
              </w:rPr>
            </w:pPr>
            <w:r>
              <w:rPr>
                <w:rFonts w:ascii="Times New Roman" w:hAnsi="Times New Roman" w:eastAsia="仿宋_GB2312"/>
                <w:color w:val="auto"/>
                <w:szCs w:val="32"/>
              </w:rPr>
              <w:t>（</w:t>
            </w:r>
            <w:r>
              <w:rPr>
                <w:rFonts w:hint="eastAsia"/>
                <w:color w:val="auto"/>
                <w:szCs w:val="32"/>
              </w:rPr>
              <w:t>1</w:t>
            </w:r>
            <w:r>
              <w:rPr>
                <w:rFonts w:ascii="Times New Roman" w:hAnsi="Times New Roman" w:eastAsia="仿宋_GB2312"/>
                <w:color w:val="auto"/>
                <w:szCs w:val="32"/>
              </w:rPr>
              <w:t>5%）</w:t>
            </w:r>
            <w:r>
              <w:rPr>
                <w:rFonts w:hint="eastAsia"/>
                <w:color w:val="auto"/>
                <w:szCs w:val="32"/>
              </w:rPr>
              <w:t>0</w:t>
            </w:r>
            <w:r>
              <w:rPr>
                <w:rFonts w:ascii="Times New Roman" w:hAnsi="Times New Roman" w:eastAsia="仿宋_GB2312"/>
                <w:color w:val="auto"/>
                <w:szCs w:val="32"/>
              </w:rPr>
              <w:t>分-</w:t>
            </w:r>
            <w:r>
              <w:rPr>
                <w:rFonts w:hint="eastAsia"/>
                <w:color w:val="auto"/>
                <w:szCs w:val="32"/>
              </w:rPr>
              <w:t>1</w:t>
            </w:r>
            <w:r>
              <w:rPr>
                <w:rFonts w:ascii="Times New Roman" w:hAnsi="Times New Roman" w:eastAsia="仿宋_GB2312"/>
                <w:color w:val="auto"/>
                <w:szCs w:val="32"/>
              </w:rPr>
              <w:t>5分</w:t>
            </w:r>
          </w:p>
        </w:tc>
        <w:tc>
          <w:tcPr>
            <w:tcW w:w="7288" w:type="dxa"/>
            <w:vAlign w:val="center"/>
          </w:tcPr>
          <w:p>
            <w:pPr>
              <w:widowControl w:val="0"/>
              <w:kinsoku/>
              <w:autoSpaceDE/>
              <w:autoSpaceDN/>
              <w:adjustRightInd/>
              <w:snapToGrid/>
              <w:textAlignment w:val="auto"/>
              <w:rPr>
                <w:rFonts w:ascii="Times New Roman" w:hAnsi="Times New Roman"/>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018" w:type="dxa"/>
            <w:vAlign w:val="center"/>
          </w:tcPr>
          <w:p>
            <w:pPr>
              <w:widowControl w:val="0"/>
              <w:kinsoku/>
              <w:autoSpaceDE/>
              <w:autoSpaceDN/>
              <w:adjustRightInd/>
              <w:snapToGrid/>
              <w:ind w:left="96"/>
              <w:jc w:val="center"/>
              <w:textAlignment w:val="auto"/>
              <w:rPr>
                <w:rFonts w:ascii="Times New Roman" w:hAnsi="Times New Roman"/>
                <w:color w:val="auto"/>
                <w:szCs w:val="32"/>
              </w:rPr>
            </w:pPr>
            <w:r>
              <w:rPr>
                <w:rFonts w:hint="eastAsia"/>
                <w:color w:val="auto"/>
                <w:szCs w:val="32"/>
              </w:rPr>
              <w:t>团队经验能力</w:t>
            </w:r>
            <w:r>
              <w:rPr>
                <w:rFonts w:hint="eastAsia" w:ascii="Times New Roman" w:hAnsi="Times New Roman"/>
                <w:color w:val="auto"/>
                <w:szCs w:val="32"/>
              </w:rPr>
              <w:t>（</w:t>
            </w:r>
            <w:r>
              <w:rPr>
                <w:rFonts w:hint="eastAsia"/>
                <w:color w:val="auto"/>
                <w:szCs w:val="32"/>
              </w:rPr>
              <w:t>1</w:t>
            </w:r>
            <w:r>
              <w:rPr>
                <w:rFonts w:hint="eastAsia" w:ascii="Times New Roman" w:hAnsi="Times New Roman"/>
                <w:color w:val="auto"/>
                <w:szCs w:val="32"/>
              </w:rPr>
              <w:t>5%）</w:t>
            </w:r>
            <w:r>
              <w:rPr>
                <w:rFonts w:hint="eastAsia"/>
                <w:color w:val="auto"/>
                <w:szCs w:val="32"/>
              </w:rPr>
              <w:t>0分-15分</w:t>
            </w:r>
          </w:p>
        </w:tc>
        <w:tc>
          <w:tcPr>
            <w:tcW w:w="7288" w:type="dxa"/>
            <w:vAlign w:val="center"/>
          </w:tcPr>
          <w:p>
            <w:pPr>
              <w:widowControl w:val="0"/>
              <w:kinsoku/>
              <w:autoSpaceDE/>
              <w:autoSpaceDN/>
              <w:adjustRightInd/>
              <w:snapToGrid/>
              <w:textAlignment w:val="auto"/>
              <w:rPr>
                <w:rFonts w:ascii="Times New Roman" w:hAnsi="Times New Roman"/>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jc w:val="center"/>
        </w:trPr>
        <w:tc>
          <w:tcPr>
            <w:tcW w:w="9306" w:type="dxa"/>
            <w:gridSpan w:val="2"/>
          </w:tcPr>
          <w:p>
            <w:pPr>
              <w:widowControl w:val="0"/>
              <w:kinsoku/>
              <w:autoSpaceDE/>
              <w:autoSpaceDN/>
              <w:adjustRightInd/>
              <w:snapToGrid/>
              <w:spacing w:before="156" w:beforeLines="50"/>
              <w:textAlignment w:val="auto"/>
              <w:rPr>
                <w:rFonts w:ascii="Times New Roman" w:hAnsi="Times New Roman"/>
                <w:color w:val="auto"/>
                <w:sz w:val="24"/>
                <w:szCs w:val="40"/>
              </w:rPr>
            </w:pPr>
            <w:r>
              <w:rPr>
                <w:rFonts w:hint="eastAsia" w:ascii="Times New Roman" w:hAnsi="Times New Roman"/>
                <w:color w:val="auto"/>
                <w:sz w:val="24"/>
                <w:szCs w:val="40"/>
              </w:rPr>
              <w:t>综合得分</w:t>
            </w:r>
          </w:p>
          <w:p>
            <w:pPr>
              <w:widowControl w:val="0"/>
              <w:kinsoku/>
              <w:autoSpaceDE/>
              <w:autoSpaceDN/>
              <w:adjustRightInd/>
              <w:snapToGrid/>
              <w:spacing w:before="156" w:beforeLines="50"/>
              <w:textAlignment w:val="auto"/>
              <w:rPr>
                <w:rFonts w:ascii="Times New Roman" w:hAnsi="Times New Roman"/>
                <w:color w:val="auto"/>
                <w:sz w:val="18"/>
              </w:rPr>
            </w:pPr>
          </w:p>
          <w:p>
            <w:pPr>
              <w:widowControl w:val="0"/>
              <w:kinsoku/>
              <w:autoSpaceDE/>
              <w:autoSpaceDN/>
              <w:adjustRightInd/>
              <w:snapToGrid/>
              <w:spacing w:before="156" w:beforeLines="50"/>
              <w:textAlignment w:val="auto"/>
              <w:rPr>
                <w:rFonts w:ascii="Times New Roman" w:hAnsi="Times New Roman"/>
                <w:color w:val="auto"/>
                <w:sz w:val="18"/>
              </w:rPr>
            </w:pPr>
          </w:p>
          <w:p>
            <w:pPr>
              <w:widowControl w:val="0"/>
              <w:kinsoku/>
              <w:wordWrap w:val="0"/>
              <w:autoSpaceDE/>
              <w:autoSpaceDN/>
              <w:adjustRightInd/>
              <w:snapToGrid/>
              <w:spacing w:before="156" w:beforeLines="50"/>
              <w:jc w:val="right"/>
              <w:textAlignment w:val="auto"/>
              <w:rPr>
                <w:rFonts w:ascii="Times New Roman" w:hAnsi="Times New Roman"/>
                <w:color w:val="auto"/>
                <w:sz w:val="18"/>
              </w:rPr>
            </w:pPr>
            <w:r>
              <w:rPr>
                <w:rFonts w:hint="eastAsia" w:ascii="Times New Roman" w:hAnsi="Times New Roman"/>
                <w:color w:val="auto"/>
                <w:sz w:val="18"/>
              </w:rPr>
              <w:t xml:space="preserve">                                                                         签名：</w:t>
            </w:r>
            <w:r>
              <w:rPr>
                <w:rFonts w:hint="eastAsia" w:ascii="Times New Roman" w:hAnsi="Times New Roman"/>
                <w:color w:val="auto"/>
                <w:sz w:val="18"/>
                <w:u w:val="single"/>
              </w:rPr>
              <w:t xml:space="preserve">                      </w:t>
            </w:r>
          </w:p>
          <w:p>
            <w:pPr>
              <w:widowControl w:val="0"/>
              <w:kinsoku/>
              <w:autoSpaceDE/>
              <w:autoSpaceDN/>
              <w:adjustRightInd/>
              <w:snapToGrid/>
              <w:spacing w:before="156" w:beforeLines="50"/>
              <w:jc w:val="right"/>
              <w:textAlignment w:val="auto"/>
              <w:rPr>
                <w:rFonts w:ascii="Times New Roman" w:hAnsi="Times New Roman"/>
                <w:color w:val="auto"/>
                <w:sz w:val="18"/>
              </w:rPr>
            </w:pPr>
            <w:r>
              <w:rPr>
                <w:rFonts w:hint="eastAsia" w:ascii="Times New Roman" w:hAnsi="Times New Roman"/>
                <w:color w:val="auto"/>
                <w:sz w:val="18"/>
              </w:rPr>
              <w:t xml:space="preserve">                                                                                 年   月   日</w:t>
            </w:r>
          </w:p>
        </w:tc>
      </w:tr>
    </w:tbl>
    <w:p>
      <w:pPr>
        <w:spacing w:before="156" w:beforeLines="50"/>
        <w:rPr>
          <w:rFonts w:ascii="Times New Roman" w:hAnsi="Times New Roman" w:eastAsia="仿宋_GB2312"/>
          <w:color w:val="auto"/>
          <w:szCs w:val="32"/>
        </w:rPr>
      </w:pPr>
      <w:r>
        <w:rPr>
          <w:rFonts w:hint="eastAsia" w:ascii="Times New Roman" w:hAnsi="Times New Roman"/>
          <w:color w:val="auto"/>
          <w:szCs w:val="32"/>
        </w:rPr>
        <w:t>填写说明：请在本表相应栏目内按照要求直接打分</w:t>
      </w:r>
      <w:r>
        <w:rPr>
          <w:rFonts w:hint="eastAsia"/>
          <w:color w:val="auto"/>
          <w:szCs w:val="32"/>
        </w:rPr>
        <w:t>。</w:t>
      </w:r>
    </w:p>
    <w:p>
      <w:pPr>
        <w:spacing w:before="156" w:beforeLines="50"/>
        <w:rPr>
          <w:rFonts w:ascii="Times New Roman" w:hAnsi="Times New Roman" w:eastAsia="仿宋_GB2312"/>
          <w:color w:val="auto"/>
          <w:szCs w:val="32"/>
        </w:rPr>
      </w:pPr>
      <w:r>
        <w:rPr>
          <w:rFonts w:hint="eastAsia"/>
          <w:color w:val="auto"/>
          <w:szCs w:val="32"/>
        </w:rPr>
        <w:t>技术先进性评分标准参考：</w:t>
      </w:r>
    </w:p>
    <w:tbl>
      <w:tblPr>
        <w:tblStyle w:val="4"/>
        <w:tblW w:w="0" w:type="auto"/>
        <w:jc w:val="center"/>
        <w:tblLayout w:type="fixed"/>
        <w:tblCellMar>
          <w:top w:w="0" w:type="dxa"/>
          <w:left w:w="108" w:type="dxa"/>
          <w:bottom w:w="0" w:type="dxa"/>
          <w:right w:w="108" w:type="dxa"/>
        </w:tblCellMar>
      </w:tblPr>
      <w:tblGrid>
        <w:gridCol w:w="1318"/>
        <w:gridCol w:w="4957"/>
      </w:tblGrid>
      <w:tr>
        <w:tblPrEx>
          <w:tblCellMar>
            <w:top w:w="0" w:type="dxa"/>
            <w:left w:w="108" w:type="dxa"/>
            <w:bottom w:w="0" w:type="dxa"/>
            <w:right w:w="108" w:type="dxa"/>
          </w:tblCellMar>
        </w:tblPrEx>
        <w:trPr>
          <w:trHeight w:val="402" w:hRule="atLeast"/>
          <w:jc w:val="center"/>
        </w:trPr>
        <w:tc>
          <w:tcPr>
            <w:tcW w:w="1318" w:type="dxa"/>
            <w:tcBorders>
              <w:top w:val="single" w:color="auto" w:sz="8" w:space="0"/>
              <w:left w:val="single" w:color="auto" w:sz="8" w:space="0"/>
              <w:bottom w:val="single" w:color="auto" w:sz="4" w:space="0"/>
              <w:right w:val="single" w:color="auto" w:sz="4" w:space="0"/>
            </w:tcBorders>
            <w:vAlign w:val="center"/>
          </w:tcPr>
          <w:p>
            <w:pPr>
              <w:ind w:firstLine="180" w:firstLineChars="100"/>
              <w:jc w:val="both"/>
              <w:rPr>
                <w:rFonts w:ascii="宋体" w:hAnsi="宋体" w:eastAsia="仿宋_GB2312"/>
                <w:bCs/>
                <w:sz w:val="18"/>
                <w:szCs w:val="18"/>
              </w:rPr>
            </w:pPr>
            <w:r>
              <w:rPr>
                <w:rFonts w:hint="eastAsia" w:ascii="宋体" w:hAnsi="宋体"/>
                <w:bCs/>
                <w:sz w:val="18"/>
                <w:szCs w:val="18"/>
              </w:rPr>
              <w:t>分值区间</w:t>
            </w:r>
          </w:p>
        </w:tc>
        <w:tc>
          <w:tcPr>
            <w:tcW w:w="4957" w:type="dxa"/>
            <w:tcBorders>
              <w:top w:val="single" w:color="auto" w:sz="8" w:space="0"/>
              <w:left w:val="nil"/>
              <w:bottom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定义</w:t>
            </w:r>
          </w:p>
        </w:tc>
      </w:tr>
      <w:tr>
        <w:tblPrEx>
          <w:tblCellMar>
            <w:top w:w="0" w:type="dxa"/>
            <w:left w:w="108" w:type="dxa"/>
            <w:bottom w:w="0" w:type="dxa"/>
            <w:right w:w="108" w:type="dxa"/>
          </w:tblCellMar>
        </w:tblPrEx>
        <w:trPr>
          <w:trHeight w:val="402" w:hRule="atLeast"/>
          <w:jc w:val="center"/>
        </w:trPr>
        <w:tc>
          <w:tcPr>
            <w:tcW w:w="1318" w:type="dxa"/>
            <w:tcBorders>
              <w:top w:val="single" w:color="auto" w:sz="8" w:space="0"/>
              <w:left w:val="single" w:color="auto" w:sz="8" w:space="0"/>
              <w:bottom w:val="single" w:color="auto" w:sz="4" w:space="0"/>
              <w:right w:val="single" w:color="auto" w:sz="4" w:space="0"/>
            </w:tcBorders>
            <w:vAlign w:val="center"/>
          </w:tcPr>
          <w:p>
            <w:pPr>
              <w:tabs>
                <w:tab w:val="center" w:pos="551"/>
              </w:tabs>
              <w:jc w:val="center"/>
              <w:rPr>
                <w:rFonts w:ascii="宋体" w:hAnsi="宋体" w:eastAsia="仿宋_GB2312"/>
                <w:sz w:val="18"/>
                <w:szCs w:val="18"/>
              </w:rPr>
            </w:pPr>
            <w:r>
              <w:rPr>
                <w:rFonts w:hint="eastAsia" w:ascii="宋体" w:hAnsi="宋体"/>
                <w:sz w:val="18"/>
                <w:szCs w:val="18"/>
              </w:rPr>
              <w:t>14-15</w:t>
            </w:r>
          </w:p>
        </w:tc>
        <w:tc>
          <w:tcPr>
            <w:tcW w:w="4957" w:type="dxa"/>
            <w:tcBorders>
              <w:top w:val="single" w:color="auto" w:sz="8"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在国际范围内，该成果的核心指标值领先于该领域其他类似技术的相应指标。</w:t>
            </w:r>
          </w:p>
        </w:tc>
      </w:tr>
      <w:tr>
        <w:tblPrEx>
          <w:tblCellMar>
            <w:top w:w="0" w:type="dxa"/>
            <w:left w:w="108" w:type="dxa"/>
            <w:bottom w:w="0" w:type="dxa"/>
            <w:right w:w="108" w:type="dxa"/>
          </w:tblCellMar>
        </w:tblPrEx>
        <w:trPr>
          <w:trHeight w:val="402" w:hRule="atLeast"/>
          <w:jc w:val="center"/>
        </w:trPr>
        <w:tc>
          <w:tcPr>
            <w:tcW w:w="1318"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仿宋_GB2312"/>
                <w:sz w:val="18"/>
                <w:szCs w:val="18"/>
              </w:rPr>
            </w:pPr>
            <w:r>
              <w:rPr>
                <w:rFonts w:hint="eastAsia" w:ascii="宋体" w:hAnsi="宋体"/>
                <w:sz w:val="18"/>
                <w:szCs w:val="18"/>
              </w:rPr>
              <w:t>12-13</w:t>
            </w:r>
          </w:p>
        </w:tc>
        <w:tc>
          <w:tcPr>
            <w:tcW w:w="4957" w:type="dxa"/>
            <w:tcBorders>
              <w:top w:val="single" w:color="auto" w:sz="8" w:space="0"/>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在国际范围内，该成果的核心指标值达到该领域其他类似技术的相应指标。</w:t>
            </w:r>
          </w:p>
        </w:tc>
      </w:tr>
      <w:tr>
        <w:tblPrEx>
          <w:tblCellMar>
            <w:top w:w="0" w:type="dxa"/>
            <w:left w:w="108" w:type="dxa"/>
            <w:bottom w:w="0" w:type="dxa"/>
            <w:right w:w="108" w:type="dxa"/>
          </w:tblCellMar>
        </w:tblPrEx>
        <w:trPr>
          <w:trHeight w:val="402" w:hRule="atLeast"/>
          <w:jc w:val="center"/>
        </w:trPr>
        <w:tc>
          <w:tcPr>
            <w:tcW w:w="1318" w:type="dxa"/>
            <w:tcBorders>
              <w:top w:val="nil"/>
              <w:left w:val="single" w:color="auto" w:sz="8" w:space="0"/>
              <w:bottom w:val="single" w:color="auto" w:sz="4" w:space="0"/>
              <w:right w:val="single" w:color="auto" w:sz="4" w:space="0"/>
            </w:tcBorders>
            <w:vAlign w:val="center"/>
          </w:tcPr>
          <w:p>
            <w:pPr>
              <w:jc w:val="center"/>
              <w:rPr>
                <w:rFonts w:ascii="宋体" w:hAnsi="宋体" w:eastAsia="仿宋_GB2312"/>
                <w:sz w:val="18"/>
                <w:szCs w:val="18"/>
              </w:rPr>
            </w:pPr>
            <w:r>
              <w:rPr>
                <w:rFonts w:hint="eastAsia" w:ascii="宋体" w:hAnsi="宋体"/>
                <w:sz w:val="18"/>
                <w:szCs w:val="18"/>
              </w:rPr>
              <w:t>10-11</w:t>
            </w:r>
          </w:p>
        </w:tc>
        <w:tc>
          <w:tcPr>
            <w:tcW w:w="4957" w:type="dxa"/>
            <w:tcBorders>
              <w:top w:val="nil"/>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在国内范围内，该成果的核心指标值领先于该领域其他类似技术的相应指标。</w:t>
            </w:r>
          </w:p>
        </w:tc>
      </w:tr>
      <w:tr>
        <w:tblPrEx>
          <w:tblCellMar>
            <w:top w:w="0" w:type="dxa"/>
            <w:left w:w="108" w:type="dxa"/>
            <w:bottom w:w="0" w:type="dxa"/>
            <w:right w:w="108" w:type="dxa"/>
          </w:tblCellMar>
        </w:tblPrEx>
        <w:trPr>
          <w:trHeight w:val="402" w:hRule="atLeast"/>
          <w:jc w:val="center"/>
        </w:trPr>
        <w:tc>
          <w:tcPr>
            <w:tcW w:w="1318" w:type="dxa"/>
            <w:tcBorders>
              <w:top w:val="nil"/>
              <w:left w:val="single" w:color="auto" w:sz="8" w:space="0"/>
              <w:bottom w:val="single" w:color="auto" w:sz="4" w:space="0"/>
              <w:right w:val="single" w:color="auto" w:sz="4" w:space="0"/>
            </w:tcBorders>
            <w:vAlign w:val="center"/>
          </w:tcPr>
          <w:p>
            <w:pPr>
              <w:jc w:val="center"/>
              <w:rPr>
                <w:rFonts w:ascii="宋体" w:hAnsi="宋体" w:eastAsia="仿宋_GB2312"/>
                <w:sz w:val="18"/>
                <w:szCs w:val="18"/>
              </w:rPr>
            </w:pPr>
            <w:r>
              <w:rPr>
                <w:rFonts w:hint="eastAsia" w:ascii="宋体" w:hAnsi="宋体"/>
                <w:sz w:val="18"/>
                <w:szCs w:val="18"/>
              </w:rPr>
              <w:t>8-9</w:t>
            </w:r>
          </w:p>
        </w:tc>
        <w:tc>
          <w:tcPr>
            <w:tcW w:w="4957" w:type="dxa"/>
            <w:tcBorders>
              <w:top w:val="nil"/>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在国内范围内，该成果的核心指标值达到该领域其他类似技术的相应指标。</w:t>
            </w:r>
          </w:p>
        </w:tc>
      </w:tr>
      <w:tr>
        <w:tblPrEx>
          <w:tblCellMar>
            <w:top w:w="0" w:type="dxa"/>
            <w:left w:w="108" w:type="dxa"/>
            <w:bottom w:w="0" w:type="dxa"/>
            <w:right w:w="108" w:type="dxa"/>
          </w:tblCellMar>
        </w:tblPrEx>
        <w:trPr>
          <w:trHeight w:val="402" w:hRule="atLeast"/>
          <w:jc w:val="center"/>
        </w:trPr>
        <w:tc>
          <w:tcPr>
            <w:tcW w:w="1318" w:type="dxa"/>
            <w:tcBorders>
              <w:top w:val="nil"/>
              <w:left w:val="single" w:color="auto" w:sz="8" w:space="0"/>
              <w:bottom w:val="single" w:color="auto" w:sz="4" w:space="0"/>
              <w:right w:val="single" w:color="auto" w:sz="4" w:space="0"/>
            </w:tcBorders>
            <w:vAlign w:val="center"/>
          </w:tcPr>
          <w:p>
            <w:pPr>
              <w:jc w:val="center"/>
              <w:rPr>
                <w:rFonts w:ascii="宋体" w:hAnsi="宋体" w:eastAsia="仿宋_GB2312"/>
                <w:sz w:val="18"/>
                <w:szCs w:val="18"/>
              </w:rPr>
            </w:pPr>
            <w:r>
              <w:rPr>
                <w:rFonts w:hint="eastAsia" w:ascii="宋体" w:hAnsi="宋体"/>
                <w:sz w:val="18"/>
                <w:szCs w:val="18"/>
              </w:rPr>
              <w:t>6-7</w:t>
            </w:r>
          </w:p>
        </w:tc>
        <w:tc>
          <w:tcPr>
            <w:tcW w:w="4957" w:type="dxa"/>
            <w:tcBorders>
              <w:top w:val="nil"/>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该技术成果的核心指标达到国家标准或行业标准。</w:t>
            </w:r>
          </w:p>
        </w:tc>
      </w:tr>
      <w:tr>
        <w:tblPrEx>
          <w:tblCellMar>
            <w:top w:w="0" w:type="dxa"/>
            <w:left w:w="108" w:type="dxa"/>
            <w:bottom w:w="0" w:type="dxa"/>
            <w:right w:w="108" w:type="dxa"/>
          </w:tblCellMar>
        </w:tblPrEx>
        <w:trPr>
          <w:trHeight w:val="402" w:hRule="atLeast"/>
          <w:jc w:val="center"/>
        </w:trPr>
        <w:tc>
          <w:tcPr>
            <w:tcW w:w="1318" w:type="dxa"/>
            <w:tcBorders>
              <w:top w:val="nil"/>
              <w:left w:val="single" w:color="auto" w:sz="8" w:space="0"/>
              <w:bottom w:val="single" w:color="auto" w:sz="4" w:space="0"/>
              <w:right w:val="single" w:color="auto" w:sz="4" w:space="0"/>
            </w:tcBorders>
            <w:vAlign w:val="center"/>
          </w:tcPr>
          <w:p>
            <w:pPr>
              <w:jc w:val="center"/>
              <w:rPr>
                <w:rFonts w:ascii="宋体" w:hAnsi="宋体" w:eastAsia="仿宋_GB2312"/>
                <w:sz w:val="18"/>
                <w:szCs w:val="18"/>
              </w:rPr>
            </w:pPr>
            <w:r>
              <w:rPr>
                <w:rFonts w:hint="eastAsia" w:ascii="宋体" w:hAnsi="宋体"/>
                <w:sz w:val="18"/>
                <w:szCs w:val="18"/>
              </w:rPr>
              <w:t>3-5</w:t>
            </w:r>
          </w:p>
        </w:tc>
        <w:tc>
          <w:tcPr>
            <w:tcW w:w="4957" w:type="dxa"/>
            <w:tcBorders>
              <w:top w:val="nil"/>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该技术成果的核心指标达到地方标准或企业标准。</w:t>
            </w:r>
          </w:p>
        </w:tc>
      </w:tr>
      <w:tr>
        <w:tblPrEx>
          <w:tblCellMar>
            <w:top w:w="0" w:type="dxa"/>
            <w:left w:w="108" w:type="dxa"/>
            <w:bottom w:w="0" w:type="dxa"/>
            <w:right w:w="108" w:type="dxa"/>
          </w:tblCellMar>
        </w:tblPrEx>
        <w:trPr>
          <w:trHeight w:val="402" w:hRule="atLeast"/>
          <w:jc w:val="center"/>
        </w:trPr>
        <w:tc>
          <w:tcPr>
            <w:tcW w:w="1318" w:type="dxa"/>
            <w:tcBorders>
              <w:top w:val="nil"/>
              <w:left w:val="single" w:color="auto" w:sz="8" w:space="0"/>
              <w:bottom w:val="single" w:color="auto" w:sz="4" w:space="0"/>
              <w:right w:val="single" w:color="auto" w:sz="4" w:space="0"/>
            </w:tcBorders>
            <w:vAlign w:val="center"/>
          </w:tcPr>
          <w:p>
            <w:pPr>
              <w:jc w:val="center"/>
              <w:rPr>
                <w:rFonts w:ascii="宋体" w:hAnsi="宋体" w:eastAsia="仿宋_GB2312"/>
                <w:sz w:val="18"/>
                <w:szCs w:val="18"/>
              </w:rPr>
            </w:pPr>
            <w:r>
              <w:rPr>
                <w:rFonts w:hint="eastAsia" w:ascii="宋体" w:hAnsi="宋体"/>
                <w:sz w:val="18"/>
                <w:szCs w:val="18"/>
              </w:rPr>
              <w:t>0-2</w:t>
            </w:r>
          </w:p>
        </w:tc>
        <w:tc>
          <w:tcPr>
            <w:tcW w:w="4957" w:type="dxa"/>
            <w:tcBorders>
              <w:top w:val="nil"/>
              <w:left w:val="nil"/>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该技术成果的核心指标暂未达到上述任何要求。</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roma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3OGY2OGVjYjExNjk3ODlmZWMwNzNiY2JlNDkzNGEifQ=="/>
  </w:docVars>
  <w:rsids>
    <w:rsidRoot w:val="00521691"/>
    <w:rsid w:val="00090D31"/>
    <w:rsid w:val="00521691"/>
    <w:rsid w:val="00620183"/>
    <w:rsid w:val="00762402"/>
    <w:rsid w:val="06941AA0"/>
    <w:rsid w:val="10A23B55"/>
    <w:rsid w:val="1E5E4148"/>
    <w:rsid w:val="27BB17FD"/>
    <w:rsid w:val="31F71F71"/>
    <w:rsid w:val="32FD0B93"/>
    <w:rsid w:val="38FF3D60"/>
    <w:rsid w:val="40907093"/>
    <w:rsid w:val="409370CE"/>
    <w:rsid w:val="50086D61"/>
    <w:rsid w:val="535A043D"/>
    <w:rsid w:val="5B1B60CD"/>
    <w:rsid w:val="613B5427"/>
    <w:rsid w:val="67884D0A"/>
    <w:rsid w:val="6EFB0BED"/>
    <w:rsid w:val="B9FB7337"/>
    <w:rsid w:val="BFFBA70D"/>
    <w:rsid w:val="FFCD856B"/>
    <w:rsid w:val="FFFD1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footer"/>
    <w:basedOn w:val="1"/>
    <w:qFormat/>
    <w:uiPriority w:val="99"/>
    <w:pPr>
      <w:tabs>
        <w:tab w:val="center" w:pos="4153"/>
        <w:tab w:val="right" w:pos="8306"/>
      </w:tabs>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列出段落1"/>
    <w:basedOn w:val="1"/>
    <w:qFormat/>
    <w:uiPriority w:val="0"/>
    <w:pPr>
      <w:ind w:firstLine="420" w:firstLineChars="200"/>
    </w:pPr>
    <w:rPr>
      <w:rFonts w:ascii="Calibri" w:hAnsi="Calibri"/>
      <w:szCs w:val="24"/>
    </w:rPr>
  </w:style>
  <w:style w:type="paragraph" w:customStyle="1" w:styleId="8">
    <w:name w:val="Revision"/>
    <w:hidden/>
    <w:semiHidden/>
    <w:qFormat/>
    <w:uiPriority w:val="99"/>
    <w:rPr>
      <w:rFonts w:ascii="Arial" w:hAnsi="Arial" w:eastAsia="Arial" w:cs="Arial"/>
      <w:snapToGrid w:val="0"/>
      <w:color w:val="000000"/>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2611</Words>
  <Characters>2940</Characters>
  <Lines>27</Lines>
  <Paragraphs>7</Paragraphs>
  <TotalTime>0</TotalTime>
  <ScaleCrop>false</ScaleCrop>
  <LinksUpToDate>false</LinksUpToDate>
  <CharactersWithSpaces>3423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2023-05-16T15:37:00Z</dcterms:created>
  <dc:creator>dingyao</dc:creator>
  <cp:lastModifiedBy>陈雪薇</cp:lastModifiedBy>
  <dcterms:modified xsi:type="dcterms:W3CDTF">2023-06-06T15:02:18Z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5769821126FB446ABF88BAEE47CA8B7A_12</vt:lpwstr>
  </property>
</Properties>
</file>